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69" w:rsidRDefault="00C11D69" w:rsidP="00C11D69">
      <w:pPr>
        <w:jc w:val="center"/>
        <w:rPr>
          <w:rFonts w:ascii="Arial" w:hAnsi="Arial" w:cs="Arial"/>
          <w:b/>
          <w:caps/>
          <w:spacing w:val="30"/>
          <w:sz w:val="32"/>
        </w:rPr>
      </w:pPr>
      <w:r w:rsidRPr="00C11D69">
        <w:rPr>
          <w:rFonts w:cs="Arial"/>
          <w:noProof/>
          <w:sz w:val="20"/>
          <w:szCs w:val="26"/>
        </w:rPr>
        <w:drawing>
          <wp:inline distT="0" distB="0" distL="0" distR="0" wp14:anchorId="4A54CF48" wp14:editId="32A0E90E">
            <wp:extent cx="434340" cy="685800"/>
            <wp:effectExtent l="0" t="0" r="3810" b="0"/>
            <wp:docPr id="1" name="Рисунок 1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vat-B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771" w:rsidRPr="00BB1771" w:rsidRDefault="00BB1771" w:rsidP="00BB1771">
      <w:pPr>
        <w:jc w:val="center"/>
        <w:rPr>
          <w:rFonts w:ascii="Arial" w:hAnsi="Arial" w:cs="Arial"/>
          <w:b/>
          <w:sz w:val="28"/>
          <w:szCs w:val="28"/>
        </w:rPr>
      </w:pPr>
      <w:r w:rsidRPr="00BB1771">
        <w:rPr>
          <w:rFonts w:ascii="Arial" w:hAnsi="Arial" w:cs="Arial"/>
          <w:b/>
          <w:sz w:val="28"/>
          <w:szCs w:val="28"/>
        </w:rPr>
        <w:t>ДУМА</w:t>
      </w:r>
    </w:p>
    <w:p w:rsidR="00BB1771" w:rsidRPr="00BB1771" w:rsidRDefault="00BB1771" w:rsidP="00BB177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B1771">
        <w:rPr>
          <w:rFonts w:ascii="Arial" w:hAnsi="Arial" w:cs="Arial"/>
          <w:b/>
          <w:sz w:val="28"/>
          <w:szCs w:val="28"/>
        </w:rPr>
        <w:t>УВАТСКОГО МУНИЦИПАЛЬНОГО РАЙОНА</w:t>
      </w:r>
    </w:p>
    <w:p w:rsidR="00BB1771" w:rsidRPr="00BB1771" w:rsidRDefault="00BB1771" w:rsidP="00BB1771">
      <w:pPr>
        <w:tabs>
          <w:tab w:val="right" w:pos="9639"/>
        </w:tabs>
        <w:jc w:val="center"/>
        <w:rPr>
          <w:rFonts w:ascii="Arial" w:hAnsi="Arial" w:cs="Arial"/>
          <w:sz w:val="18"/>
          <w:szCs w:val="18"/>
        </w:rPr>
      </w:pPr>
      <w:r w:rsidRPr="00BB1771">
        <w:rPr>
          <w:rFonts w:ascii="Arial" w:hAnsi="Arial" w:cs="Arial"/>
          <w:sz w:val="18"/>
          <w:szCs w:val="18"/>
        </w:rPr>
        <w:t>ул. Иртышская, д. 19, с. Уват, Тюменская область, 626170,</w:t>
      </w:r>
    </w:p>
    <w:p w:rsidR="00BB1771" w:rsidRPr="00BB1771" w:rsidRDefault="00BB1771" w:rsidP="00BB1771">
      <w:pPr>
        <w:tabs>
          <w:tab w:val="right" w:pos="9639"/>
        </w:tabs>
        <w:jc w:val="center"/>
        <w:rPr>
          <w:rFonts w:ascii="Arial" w:hAnsi="Arial" w:cs="Arial"/>
          <w:sz w:val="18"/>
          <w:szCs w:val="18"/>
        </w:rPr>
      </w:pPr>
      <w:r w:rsidRPr="00BB1771">
        <w:rPr>
          <w:rFonts w:ascii="Arial" w:hAnsi="Arial" w:cs="Arial"/>
          <w:sz w:val="18"/>
          <w:szCs w:val="18"/>
        </w:rPr>
        <w:t xml:space="preserve">тел./факс +7(34561) 28147/28159, </w:t>
      </w:r>
      <w:r w:rsidRPr="00BB1771">
        <w:rPr>
          <w:rFonts w:ascii="Arial" w:hAnsi="Arial" w:cs="Arial"/>
          <w:sz w:val="18"/>
          <w:szCs w:val="18"/>
          <w:lang w:val="en-US"/>
        </w:rPr>
        <w:t>e</w:t>
      </w:r>
      <w:r w:rsidRPr="00BB1771">
        <w:rPr>
          <w:rFonts w:ascii="Arial" w:hAnsi="Arial" w:cs="Arial"/>
          <w:sz w:val="18"/>
          <w:szCs w:val="18"/>
        </w:rPr>
        <w:t>-</w:t>
      </w:r>
      <w:r w:rsidRPr="00BB1771">
        <w:rPr>
          <w:rFonts w:ascii="Arial" w:hAnsi="Arial" w:cs="Arial"/>
          <w:sz w:val="18"/>
          <w:szCs w:val="18"/>
          <w:lang w:val="en-US"/>
        </w:rPr>
        <w:t>mail</w:t>
      </w:r>
      <w:r w:rsidRPr="00BB1771">
        <w:rPr>
          <w:rFonts w:ascii="Arial" w:hAnsi="Arial" w:cs="Arial"/>
          <w:sz w:val="18"/>
          <w:szCs w:val="18"/>
        </w:rPr>
        <w:t>: </w:t>
      </w:r>
      <w:proofErr w:type="spellStart"/>
      <w:r w:rsidRPr="00BB1771">
        <w:rPr>
          <w:rFonts w:ascii="Arial" w:hAnsi="Arial" w:cs="Arial"/>
          <w:sz w:val="18"/>
          <w:szCs w:val="18"/>
          <w:lang w:val="en-US"/>
        </w:rPr>
        <w:t>uvat</w:t>
      </w:r>
      <w:proofErr w:type="spellEnd"/>
      <w:r w:rsidRPr="00BB1771">
        <w:rPr>
          <w:rFonts w:ascii="Arial" w:hAnsi="Arial" w:cs="Arial"/>
          <w:sz w:val="18"/>
          <w:szCs w:val="18"/>
        </w:rPr>
        <w:t>-</w:t>
      </w:r>
      <w:r w:rsidRPr="00BB1771">
        <w:rPr>
          <w:rFonts w:ascii="Arial" w:hAnsi="Arial" w:cs="Arial"/>
          <w:sz w:val="18"/>
          <w:szCs w:val="18"/>
          <w:lang w:val="en-US"/>
        </w:rPr>
        <w:t>duma</w:t>
      </w:r>
      <w:r w:rsidRPr="00BB1771">
        <w:rPr>
          <w:rFonts w:ascii="Arial" w:hAnsi="Arial" w:cs="Arial"/>
          <w:sz w:val="18"/>
          <w:szCs w:val="18"/>
        </w:rPr>
        <w:t>@</w:t>
      </w:r>
      <w:proofErr w:type="spellStart"/>
      <w:r w:rsidRPr="00BB1771">
        <w:rPr>
          <w:rFonts w:ascii="Arial" w:hAnsi="Arial" w:cs="Arial"/>
          <w:sz w:val="18"/>
          <w:szCs w:val="18"/>
          <w:lang w:val="en-US"/>
        </w:rPr>
        <w:t>obl</w:t>
      </w:r>
      <w:proofErr w:type="spellEnd"/>
      <w:r w:rsidRPr="00BB1771">
        <w:rPr>
          <w:rFonts w:ascii="Arial" w:hAnsi="Arial" w:cs="Arial"/>
          <w:sz w:val="18"/>
          <w:szCs w:val="18"/>
        </w:rPr>
        <w:t>72.</w:t>
      </w:r>
      <w:proofErr w:type="spellStart"/>
      <w:r w:rsidRPr="00BB1771">
        <w:rPr>
          <w:rFonts w:ascii="Arial" w:hAnsi="Arial" w:cs="Arial"/>
          <w:sz w:val="18"/>
          <w:szCs w:val="18"/>
          <w:lang w:val="en-US"/>
        </w:rPr>
        <w:t>ru</w:t>
      </w:r>
      <w:proofErr w:type="spellEnd"/>
    </w:p>
    <w:p w:rsidR="00BB1771" w:rsidRPr="00C11D69" w:rsidRDefault="00BB1771" w:rsidP="00C11D69">
      <w:pPr>
        <w:jc w:val="center"/>
        <w:rPr>
          <w:rFonts w:ascii="Arial" w:hAnsi="Arial" w:cs="Arial"/>
          <w:b/>
          <w:caps/>
          <w:spacing w:val="30"/>
          <w:sz w:val="32"/>
        </w:rPr>
      </w:pPr>
    </w:p>
    <w:p w:rsidR="00C11D69" w:rsidRPr="00C11D69" w:rsidRDefault="00C11D69" w:rsidP="00C11D6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C11D6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И Н Ф О </w:t>
      </w:r>
      <w:proofErr w:type="gramStart"/>
      <w:r w:rsidRPr="00C11D6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Р</w:t>
      </w:r>
      <w:proofErr w:type="gramEnd"/>
      <w:r w:rsidRPr="00C11D6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М А Ц И Я </w:t>
      </w:r>
    </w:p>
    <w:p w:rsidR="00C11D69" w:rsidRPr="00C11D69" w:rsidRDefault="00C11D69" w:rsidP="00C11D69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11D69">
        <w:rPr>
          <w:rFonts w:ascii="Arial" w:hAnsi="Arial" w:cs="Arial"/>
          <w:b/>
          <w:bCs/>
          <w:color w:val="000000"/>
          <w:sz w:val="20"/>
          <w:szCs w:val="20"/>
        </w:rPr>
        <w:t xml:space="preserve">О ВОПРОСАХ, ПОСТАВЛЕННЫХ В УСТНЫХ И ПИСЬМЕННЫХ ОБРАЩЕНИЯХ ГРАЖДАН </w:t>
      </w:r>
    </w:p>
    <w:p w:rsidR="00C11D69" w:rsidRPr="00C11D69" w:rsidRDefault="00C11D69" w:rsidP="00C11D6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11D69">
        <w:rPr>
          <w:rFonts w:ascii="Arial" w:hAnsi="Arial" w:cs="Arial"/>
          <w:b/>
          <w:bCs/>
          <w:color w:val="000000"/>
          <w:sz w:val="20"/>
          <w:szCs w:val="20"/>
        </w:rPr>
        <w:t>И РЕЗУЛЬТАТЫ РАССМОТРЕНИЯ</w:t>
      </w:r>
    </w:p>
    <w:p w:rsidR="00C11D69" w:rsidRPr="00C11D69" w:rsidRDefault="00462429" w:rsidP="00C11D69">
      <w:pPr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за 2</w:t>
      </w:r>
      <w:r w:rsidR="00BB177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квартал 2024</w:t>
      </w:r>
      <w:r w:rsidR="00C11D69" w:rsidRPr="00C11D6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года</w:t>
      </w:r>
    </w:p>
    <w:tbl>
      <w:tblPr>
        <w:tblW w:w="10635" w:type="dxa"/>
        <w:tblInd w:w="-60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1"/>
        <w:gridCol w:w="3782"/>
        <w:gridCol w:w="887"/>
        <w:gridCol w:w="992"/>
        <w:gridCol w:w="1134"/>
        <w:gridCol w:w="1134"/>
        <w:gridCol w:w="993"/>
        <w:gridCol w:w="992"/>
      </w:tblGrid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№</w:t>
            </w:r>
          </w:p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proofErr w:type="gramEnd"/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Тематика вопроса</w:t>
            </w:r>
          </w:p>
        </w:tc>
        <w:tc>
          <w:tcPr>
            <w:tcW w:w="18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Количество обращений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обраще-ний</w:t>
            </w:r>
            <w:proofErr w:type="spellEnd"/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направ</w:t>
            </w:r>
            <w:proofErr w:type="spellEnd"/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-х </w:t>
            </w:r>
            <w:proofErr w:type="gramStart"/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gramEnd"/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выше-</w:t>
            </w:r>
          </w:p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стоящие</w:t>
            </w:r>
          </w:p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организа-ции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proofErr w:type="gramStart"/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обраще-ний</w:t>
            </w:r>
            <w:proofErr w:type="spellEnd"/>
            <w:proofErr w:type="gramEnd"/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личном приеме</w:t>
            </w:r>
          </w:p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Выезд-ной</w:t>
            </w:r>
            <w:proofErr w:type="gramEnd"/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прием</w:t>
            </w:r>
          </w:p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Всего</w:t>
            </w: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письменных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устных</w:t>
            </w:r>
          </w:p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Темы обращений</w:t>
            </w: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rPr>
          <w:trHeight w:val="227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Промышленность и строительство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8C7816" w:rsidRPr="008C7816" w:rsidTr="00C11D69">
        <w:trPr>
          <w:trHeight w:val="305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Транспорт и связь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rPr>
          <w:trHeight w:val="188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Труд и зарплата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Агропромышленный комплекс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Государство, общество, политика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Культура, спорт, информация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Образование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Торговля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Жилищные вопросы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Коммунально-бытовое обслуживание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BB1771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Социальная защита населения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C11D69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A906B9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Финансовые вопросы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1.13.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Здравоохранение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C11D69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A906B9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1.14.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Суд, прокуратура, юстиция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1.15.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Экология и природопользование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1.16.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Работа органов внутренних дел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1.17.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Жалобы на должностные лица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1.18.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Служба в Вооруженных Силах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1.19.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Работа с обращениями граждан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1.20.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Приветствия, благодарности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1.21.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Вопросы, не вошедшие </w:t>
            </w:r>
            <w:proofErr w:type="gramStart"/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классификатор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Итого (</w:t>
            </w:r>
            <w:r w:rsidRPr="008C78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сумма строк 1.1-1.21</w:t>
            </w: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C11D69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A906B9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</w:t>
            </w: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Результаты рассмотрения</w:t>
            </w: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Решено положительно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C11D69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A906B9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Дано разъяснение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Отказано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Находится в работе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Итого (</w:t>
            </w:r>
            <w:r w:rsidRPr="008C78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сумма строк 2.1-2.4.)</w:t>
            </w: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C11D69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A906B9" w:rsidRDefault="00462429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</w:tr>
    </w:tbl>
    <w:p w:rsidR="008C7816" w:rsidRPr="008C7816" w:rsidRDefault="008C7816" w:rsidP="008C7816">
      <w:pPr>
        <w:rPr>
          <w:rFonts w:ascii="Arial" w:hAnsi="Arial" w:cs="Arial"/>
          <w:color w:val="000000"/>
          <w:sz w:val="20"/>
          <w:szCs w:val="20"/>
        </w:rPr>
      </w:pPr>
    </w:p>
    <w:p w:rsidR="008F540B" w:rsidRDefault="00375919" w:rsidP="00375919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</w:t>
      </w:r>
      <w:bookmarkStart w:id="0" w:name="_GoBack"/>
      <w:bookmarkEnd w:id="0"/>
      <w:r w:rsidR="00462429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>
        <w:rPr>
          <w:b/>
          <w:bCs/>
          <w:color w:val="000000"/>
          <w:sz w:val="20"/>
          <w:szCs w:val="20"/>
        </w:rPr>
        <w:t xml:space="preserve">           </w:t>
      </w:r>
      <w:r w:rsidR="00A906B9">
        <w:rPr>
          <w:b/>
          <w:bCs/>
          <w:color w:val="000000"/>
          <w:sz w:val="20"/>
          <w:szCs w:val="20"/>
        </w:rPr>
        <w:t xml:space="preserve">                                                                   </w:t>
      </w: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8927C2">
        <w:rPr>
          <w:b/>
          <w:bCs/>
          <w:color w:val="000000"/>
          <w:sz w:val="20"/>
          <w:szCs w:val="20"/>
        </w:rPr>
        <w:t xml:space="preserve">    </w:t>
      </w:r>
    </w:p>
    <w:sectPr w:rsidR="008F540B" w:rsidSect="00C11D6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0B"/>
    <w:rsid w:val="00000884"/>
    <w:rsid w:val="00030B43"/>
    <w:rsid w:val="00053E90"/>
    <w:rsid w:val="000627AE"/>
    <w:rsid w:val="00100C71"/>
    <w:rsid w:val="00116D7C"/>
    <w:rsid w:val="00130109"/>
    <w:rsid w:val="00152097"/>
    <w:rsid w:val="001626BB"/>
    <w:rsid w:val="001A1AAC"/>
    <w:rsid w:val="001B3DC2"/>
    <w:rsid w:val="001C0BC0"/>
    <w:rsid w:val="001D0D20"/>
    <w:rsid w:val="001F0939"/>
    <w:rsid w:val="001F403C"/>
    <w:rsid w:val="002208DF"/>
    <w:rsid w:val="00221020"/>
    <w:rsid w:val="00221A96"/>
    <w:rsid w:val="002353CE"/>
    <w:rsid w:val="00296FE6"/>
    <w:rsid w:val="0029718E"/>
    <w:rsid w:val="00330289"/>
    <w:rsid w:val="0033125F"/>
    <w:rsid w:val="003646C7"/>
    <w:rsid w:val="00375919"/>
    <w:rsid w:val="00383BF8"/>
    <w:rsid w:val="003873B5"/>
    <w:rsid w:val="003A35F6"/>
    <w:rsid w:val="003E3AF7"/>
    <w:rsid w:val="00462429"/>
    <w:rsid w:val="004718C4"/>
    <w:rsid w:val="00482985"/>
    <w:rsid w:val="004869B1"/>
    <w:rsid w:val="004924D7"/>
    <w:rsid w:val="004B3BB1"/>
    <w:rsid w:val="004C183A"/>
    <w:rsid w:val="004E158C"/>
    <w:rsid w:val="00500CD2"/>
    <w:rsid w:val="00500EA3"/>
    <w:rsid w:val="0050168C"/>
    <w:rsid w:val="00504C72"/>
    <w:rsid w:val="00506285"/>
    <w:rsid w:val="00510FF1"/>
    <w:rsid w:val="00545074"/>
    <w:rsid w:val="00556CD5"/>
    <w:rsid w:val="00586767"/>
    <w:rsid w:val="005C14B4"/>
    <w:rsid w:val="005F7DD0"/>
    <w:rsid w:val="00623EC6"/>
    <w:rsid w:val="006305BB"/>
    <w:rsid w:val="00642C0F"/>
    <w:rsid w:val="00695BFB"/>
    <w:rsid w:val="006C2C7A"/>
    <w:rsid w:val="006E6507"/>
    <w:rsid w:val="007853AA"/>
    <w:rsid w:val="007A4182"/>
    <w:rsid w:val="007C61DF"/>
    <w:rsid w:val="007D17A3"/>
    <w:rsid w:val="00830B53"/>
    <w:rsid w:val="00857F86"/>
    <w:rsid w:val="008927C2"/>
    <w:rsid w:val="008B2DF7"/>
    <w:rsid w:val="008C53D3"/>
    <w:rsid w:val="008C7816"/>
    <w:rsid w:val="008C7F53"/>
    <w:rsid w:val="008F4E85"/>
    <w:rsid w:val="008F540B"/>
    <w:rsid w:val="009354A4"/>
    <w:rsid w:val="00936FD7"/>
    <w:rsid w:val="00956849"/>
    <w:rsid w:val="009B0576"/>
    <w:rsid w:val="009D5F39"/>
    <w:rsid w:val="009E2788"/>
    <w:rsid w:val="00A07724"/>
    <w:rsid w:val="00A70D47"/>
    <w:rsid w:val="00A844C2"/>
    <w:rsid w:val="00A904EA"/>
    <w:rsid w:val="00A906B9"/>
    <w:rsid w:val="00AE1533"/>
    <w:rsid w:val="00AF21B2"/>
    <w:rsid w:val="00AF38C9"/>
    <w:rsid w:val="00B82CD5"/>
    <w:rsid w:val="00B9509C"/>
    <w:rsid w:val="00B969FC"/>
    <w:rsid w:val="00BA067D"/>
    <w:rsid w:val="00BA217E"/>
    <w:rsid w:val="00BB1771"/>
    <w:rsid w:val="00BD2285"/>
    <w:rsid w:val="00BE6B71"/>
    <w:rsid w:val="00BF255F"/>
    <w:rsid w:val="00C118EC"/>
    <w:rsid w:val="00C11D69"/>
    <w:rsid w:val="00C1330C"/>
    <w:rsid w:val="00C30339"/>
    <w:rsid w:val="00C3428E"/>
    <w:rsid w:val="00C42B55"/>
    <w:rsid w:val="00C5188A"/>
    <w:rsid w:val="00C67E86"/>
    <w:rsid w:val="00CA7C4C"/>
    <w:rsid w:val="00CC7DD1"/>
    <w:rsid w:val="00CE3511"/>
    <w:rsid w:val="00CF7ABA"/>
    <w:rsid w:val="00CF7D9F"/>
    <w:rsid w:val="00D15362"/>
    <w:rsid w:val="00D17CB5"/>
    <w:rsid w:val="00D21DEE"/>
    <w:rsid w:val="00D35666"/>
    <w:rsid w:val="00D61BDB"/>
    <w:rsid w:val="00D74D62"/>
    <w:rsid w:val="00D91EC2"/>
    <w:rsid w:val="00DA554F"/>
    <w:rsid w:val="00DD5AF2"/>
    <w:rsid w:val="00DF5F26"/>
    <w:rsid w:val="00E44195"/>
    <w:rsid w:val="00E4713C"/>
    <w:rsid w:val="00E476C6"/>
    <w:rsid w:val="00E7561E"/>
    <w:rsid w:val="00E924B8"/>
    <w:rsid w:val="00EB3063"/>
    <w:rsid w:val="00EE25CD"/>
    <w:rsid w:val="00EF082A"/>
    <w:rsid w:val="00F1458B"/>
    <w:rsid w:val="00F3422C"/>
    <w:rsid w:val="00F65F18"/>
    <w:rsid w:val="00F710B0"/>
    <w:rsid w:val="00F83296"/>
    <w:rsid w:val="00FA1675"/>
    <w:rsid w:val="00FA6D1A"/>
    <w:rsid w:val="00FE7891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F54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11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D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F54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11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D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2024-07-01T04:46:00Z</cp:lastPrinted>
  <dcterms:created xsi:type="dcterms:W3CDTF">2024-07-01T04:27:00Z</dcterms:created>
  <dcterms:modified xsi:type="dcterms:W3CDTF">2024-07-01T04:46:00Z</dcterms:modified>
</cp:coreProperties>
</file>