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FF" w:rsidRDefault="00BB75F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75FF" w:rsidRDefault="00BB75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75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5FF" w:rsidRDefault="00BB75FF">
            <w:pPr>
              <w:pStyle w:val="ConsPlusNormal"/>
            </w:pPr>
            <w:r>
              <w:t>20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75FF" w:rsidRDefault="00BB75FF">
            <w:pPr>
              <w:pStyle w:val="ConsPlusNormal"/>
              <w:jc w:val="right"/>
            </w:pPr>
            <w:r>
              <w:t>N 21</w:t>
            </w:r>
          </w:p>
        </w:tc>
      </w:tr>
    </w:tbl>
    <w:p w:rsidR="00BB75FF" w:rsidRDefault="00BB75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Title"/>
        <w:jc w:val="center"/>
      </w:pPr>
      <w:r>
        <w:t>РОССИЙСКАЯ ФЕДЕРАЦИЯ</w:t>
      </w:r>
    </w:p>
    <w:p w:rsidR="00BB75FF" w:rsidRDefault="00BB75FF">
      <w:pPr>
        <w:pStyle w:val="ConsPlusTitle"/>
        <w:jc w:val="center"/>
      </w:pPr>
      <w:r>
        <w:t>ТЮМЕНСКАЯ ОБЛАСТЬ</w:t>
      </w:r>
    </w:p>
    <w:p w:rsidR="00BB75FF" w:rsidRDefault="00BB75FF">
      <w:pPr>
        <w:pStyle w:val="ConsPlusTitle"/>
        <w:ind w:firstLine="540"/>
        <w:jc w:val="both"/>
      </w:pPr>
    </w:p>
    <w:p w:rsidR="00BB75FF" w:rsidRDefault="00BB75FF">
      <w:pPr>
        <w:pStyle w:val="ConsPlusTitle"/>
        <w:jc w:val="center"/>
      </w:pPr>
      <w:r>
        <w:t>ЗАКОН ТЮМЕНСКОЙ ОБЛАСТИ</w:t>
      </w:r>
    </w:p>
    <w:p w:rsidR="00BB75FF" w:rsidRDefault="00BB75FF">
      <w:pPr>
        <w:pStyle w:val="ConsPlusTitle"/>
        <w:ind w:firstLine="540"/>
        <w:jc w:val="both"/>
      </w:pPr>
    </w:p>
    <w:p w:rsidR="00BB75FF" w:rsidRDefault="00BB75FF">
      <w:pPr>
        <w:pStyle w:val="ConsPlusTitle"/>
        <w:jc w:val="center"/>
      </w:pPr>
      <w:r>
        <w:t>ОБ ОБРАЩЕНИИ С ЖИВОТНЫМИ В ТЮМЕНСКОЙ ОБЛАСТИ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Normal"/>
        <w:jc w:val="center"/>
      </w:pPr>
      <w:r>
        <w:t>Принят областной Думой 14 марта 2019 года</w:t>
      </w:r>
    </w:p>
    <w:p w:rsidR="00BB75FF" w:rsidRDefault="00BB75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5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5FF" w:rsidRDefault="00BB75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5FF" w:rsidRDefault="00BB75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5FF" w:rsidRDefault="00BB75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5FF" w:rsidRDefault="00BB75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Тюменской области от 21.09.2021 </w:t>
            </w:r>
            <w:hyperlink r:id="rId5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BB75FF" w:rsidRDefault="00BB75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03.10.2022 </w:t>
            </w:r>
            <w:hyperlink r:id="rId6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29.11.2022 </w:t>
            </w:r>
            <w:hyperlink r:id="rId7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5FF" w:rsidRDefault="00BB75FF">
            <w:pPr>
              <w:pStyle w:val="ConsPlusNormal"/>
            </w:pPr>
          </w:p>
        </w:tc>
      </w:tr>
    </w:tbl>
    <w:p w:rsidR="00BB75FF" w:rsidRDefault="00BB75FF">
      <w:pPr>
        <w:pStyle w:val="ConsPlusNormal"/>
        <w:jc w:val="both"/>
      </w:pPr>
    </w:p>
    <w:p w:rsidR="00BB75FF" w:rsidRDefault="00BB75F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регулирует отдельные правоотношения в сфере обращения с животными в Тюменской области.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Законе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Normal"/>
        <w:ind w:firstLine="540"/>
        <w:jc w:val="both"/>
      </w:pPr>
      <w:r>
        <w:t>Основные понятия и термины, используемые в настоящем Законе, применяются в значениях, определенных федеральным законодательством.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Title"/>
        <w:ind w:firstLine="540"/>
        <w:jc w:val="both"/>
        <w:outlineLvl w:val="0"/>
      </w:pPr>
      <w:r>
        <w:t>Статья 3. Полномочия Тюменской областной Думы в сфере обращения с животными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Normal"/>
        <w:ind w:firstLine="540"/>
        <w:jc w:val="both"/>
      </w:pPr>
      <w:r>
        <w:t>К полномочиям Тюменской областной Думы в сфере обращения с животными относятся: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>1) принятие областных законов;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>2) толкование областных законов;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>3) контроль за исполнением областных законов;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>4) иные полномочия, закрепленные федеральным законодательством за законодательными органами субъектов Российской Федерации.</w:t>
      </w:r>
    </w:p>
    <w:p w:rsidR="00BB75FF" w:rsidRDefault="00BB75FF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Тюменской области от 29.11.2022 N 72)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Title"/>
        <w:ind w:firstLine="540"/>
        <w:jc w:val="both"/>
        <w:outlineLvl w:val="0"/>
      </w:pPr>
      <w:r>
        <w:t>Статья 4. Полномочия исполнительных органов государственной власти Тюменской области в сфере обращения с животными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Normal"/>
        <w:ind w:firstLine="540"/>
        <w:jc w:val="both"/>
      </w:pPr>
      <w:bookmarkStart w:id="0" w:name="P35"/>
      <w:bookmarkEnd w:id="0"/>
      <w:r>
        <w:t>1. К полномочиям исполнительных органов государственной власти Тюменской области в сфере обращения с животными относятся: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1) установление </w:t>
      </w:r>
      <w:hyperlink r:id="rId10">
        <w:r>
          <w:rPr>
            <w:color w:val="0000FF"/>
          </w:rPr>
          <w:t>порядка</w:t>
        </w:r>
      </w:hyperlink>
      <w:r>
        <w:t xml:space="preserve">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</w:t>
      </w:r>
      <w:hyperlink r:id="rId11">
        <w:r>
          <w:rPr>
            <w:color w:val="0000FF"/>
          </w:rPr>
          <w:t>указаниями</w:t>
        </w:r>
      </w:hyperlink>
      <w:r>
        <w:t xml:space="preserve"> по организации деятельности приютов для животных и </w:t>
      </w:r>
      <w:r>
        <w:lastRenderedPageBreak/>
        <w:t>нормам содержания животных в них;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2) установление </w:t>
      </w:r>
      <w:hyperlink r:id="rId12">
        <w:r>
          <w:rPr>
            <w:color w:val="0000FF"/>
          </w:rPr>
          <w:t>порядка</w:t>
        </w:r>
      </w:hyperlink>
      <w:r>
        <w:t xml:space="preserve">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13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 w:rsidR="00BB75FF" w:rsidRDefault="00BB75FF">
      <w:pPr>
        <w:pStyle w:val="ConsPlusNormal"/>
        <w:jc w:val="both"/>
      </w:pPr>
      <w:r>
        <w:t xml:space="preserve">(п. 2.1 введен </w:t>
      </w:r>
      <w:hyperlink r:id="rId14">
        <w:r>
          <w:rPr>
            <w:color w:val="0000FF"/>
          </w:rPr>
          <w:t>Законом</w:t>
        </w:r>
      </w:hyperlink>
      <w:r>
        <w:t xml:space="preserve"> Тюменской области от 03.10.2022 N 50)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3) утверждение </w:t>
      </w:r>
      <w:hyperlink r:id="rId15">
        <w:r>
          <w:rPr>
            <w:color w:val="0000FF"/>
          </w:rPr>
          <w:t>положения</w:t>
        </w:r>
      </w:hyperlink>
      <w:r>
        <w:t xml:space="preserve"> о региональном государственном контроле (надзоре) в области обращения с животными;</w:t>
      </w:r>
    </w:p>
    <w:p w:rsidR="00BB75FF" w:rsidRDefault="00BB75FF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Закона</w:t>
        </w:r>
      </w:hyperlink>
      <w:r>
        <w:t xml:space="preserve"> Тюменской области от 21.09.2021 N 76)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4) иные полномочия, отнесенные к ведению субъектов Российской Федерации и органов государственной власти субъектов Российской Федерации, установленные нормативными правовыми актами Российской Федерации, </w:t>
      </w:r>
      <w:hyperlink r:id="rId17">
        <w:r>
          <w:rPr>
            <w:color w:val="0000FF"/>
          </w:rPr>
          <w:t>Уставом</w:t>
        </w:r>
      </w:hyperlink>
      <w:r>
        <w:t xml:space="preserve"> Тюменской области, настоящим Законом и иными нормативными правовыми актами Тюменской области.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2. Полномочия, предусмотренные </w:t>
      </w:r>
      <w:hyperlink w:anchor="P35">
        <w:r>
          <w:rPr>
            <w:color w:val="0000FF"/>
          </w:rPr>
          <w:t>частью 1</w:t>
        </w:r>
      </w:hyperlink>
      <w:r>
        <w:t xml:space="preserve"> настоящей статьи, осуществляются Губернатором Тюменской области, Правительством Тюменской области, исполнительными органами государственной власти Тюменской области в пределах их компетенции.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Title"/>
        <w:ind w:firstLine="540"/>
        <w:jc w:val="both"/>
        <w:outlineLvl w:val="0"/>
      </w:pPr>
      <w:r>
        <w:t>Статья 5. Ответственность за нарушение требований настоящего Закона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Normal"/>
        <w:ind w:firstLine="540"/>
        <w:jc w:val="both"/>
      </w:pPr>
      <w:r>
        <w:t>Нарушение требований настоящего Закона влечет за собой ответственность, предусмотренную законодательством Тюменской области.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Title"/>
        <w:ind w:firstLine="540"/>
        <w:jc w:val="both"/>
        <w:outlineLvl w:val="0"/>
      </w:pPr>
      <w:r>
        <w:t>Статья 6. Признание утратившими силу отдельных законодательных актов (положений законодательных актов) Тюменской области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Normal"/>
        <w:ind w:firstLine="540"/>
        <w:jc w:val="both"/>
      </w:pPr>
      <w:r>
        <w:t>Признать утратившими силу: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1) </w:t>
      </w:r>
      <w:hyperlink r:id="rId18">
        <w:r>
          <w:rPr>
            <w:color w:val="0000FF"/>
          </w:rPr>
          <w:t>Закон</w:t>
        </w:r>
      </w:hyperlink>
      <w:r>
        <w:t xml:space="preserve"> Тюменской области от 07.04.2003 N 130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68, 08.04.2003);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2) </w:t>
      </w:r>
      <w:hyperlink r:id="rId19">
        <w:r>
          <w:rPr>
            <w:color w:val="0000FF"/>
          </w:rPr>
          <w:t>Закон</w:t>
        </w:r>
      </w:hyperlink>
      <w:r>
        <w:t xml:space="preserve"> Тюменской области от 08.07.2003 N 150 "О внесении изменений и дополнений в Закон Тюменской области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137 - 138, 11.07.2003);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3) </w:t>
      </w:r>
      <w:hyperlink r:id="rId20">
        <w:r>
          <w:rPr>
            <w:color w:val="0000FF"/>
          </w:rPr>
          <w:t>Закон</w:t>
        </w:r>
      </w:hyperlink>
      <w:r>
        <w:t xml:space="preserve"> Тюменской области от 06.07.2005 N 394 "О внесении изменений в Закон Тюменской области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154 - 155, 09.07.2005);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4) </w:t>
      </w:r>
      <w:hyperlink r:id="rId21">
        <w:r>
          <w:rPr>
            <w:color w:val="0000FF"/>
          </w:rPr>
          <w:t>статью 26</w:t>
        </w:r>
      </w:hyperlink>
      <w:r>
        <w:t xml:space="preserve"> Закона Тюменской области от 06.10.2005 N 410 "О внесении изменений в некоторые законы Тюменской области" ("Парламентская газета "Тюменские известия", N 232 - 233, 14.10.2005);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5) </w:t>
      </w:r>
      <w:hyperlink r:id="rId22">
        <w:r>
          <w:rPr>
            <w:color w:val="0000FF"/>
          </w:rPr>
          <w:t>статью 4</w:t>
        </w:r>
      </w:hyperlink>
      <w:r>
        <w:t xml:space="preserve"> Закона Тюменской области от 07.06.2008 N 31 "О внесении изменений в некоторые законы Тюменской области" ("Парламентская газета "Тюменские известия", N 103, 17.06.2008);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23">
        <w:r>
          <w:rPr>
            <w:color w:val="0000FF"/>
          </w:rPr>
          <w:t>Закон</w:t>
        </w:r>
      </w:hyperlink>
      <w:r>
        <w:t xml:space="preserve"> Тюменской области от 08.12.2008 N 83 "О внесении изменения в статью 11 Закона Тюменской области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223, 10.12.2008);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7) </w:t>
      </w:r>
      <w:hyperlink r:id="rId24">
        <w:r>
          <w:rPr>
            <w:color w:val="0000FF"/>
          </w:rPr>
          <w:t>статью 12</w:t>
        </w:r>
      </w:hyperlink>
      <w:r>
        <w:t xml:space="preserve"> Закона Тюменской области от 11.10.2013 N 74 "О внесении изменений в некоторые законы Тюменской области" ("Парламентская газета "Тюменские известия", N 180, 12.10.2013);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8) </w:t>
      </w:r>
      <w:hyperlink r:id="rId25">
        <w:r>
          <w:rPr>
            <w:color w:val="0000FF"/>
          </w:rPr>
          <w:t>Закон</w:t>
        </w:r>
      </w:hyperlink>
      <w:r>
        <w:t xml:space="preserve"> Тюменской области от 31.03.2015 N 26 "О внесении изменений в Закон Тюменской области "О содержании и защите домашних животных и мерах по обеспечению безопасности населения в Тюменской области" (официальный портал органов государственной власти Тюменской области http://www.admtyumen.ru, 31.03.2015);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9) </w:t>
      </w:r>
      <w:hyperlink r:id="rId26">
        <w:r>
          <w:rPr>
            <w:color w:val="0000FF"/>
          </w:rPr>
          <w:t>Закон</w:t>
        </w:r>
      </w:hyperlink>
      <w:r>
        <w:t xml:space="preserve"> Тюменской области от 11.06.2015 N 71 "О внесении изменений в Закон Тюменской области "О содержании и защите домашних животных и мерах по обеспечению безопасности населения в Тюменской области" (официальный портал органов государственной власти Тюменской области http://www.admtyumen.ru, 15.06.2015);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10) </w:t>
      </w:r>
      <w:hyperlink r:id="rId27">
        <w:r>
          <w:rPr>
            <w:color w:val="0000FF"/>
          </w:rPr>
          <w:t>Закон</w:t>
        </w:r>
      </w:hyperlink>
      <w:r>
        <w:t xml:space="preserve"> Тюменской области от 12.10.2015 N 102 "О внесении изменений в статьи 6 и 15 Закона Тюменской области "О содержании и защите домашних животных и мерах по обеспечению безопасности населения в Тюменской области" ("Парламентская газета "Тюменские известия", N 171, 13.10.2015);</w:t>
      </w:r>
    </w:p>
    <w:p w:rsidR="00BB75FF" w:rsidRDefault="00BB75FF">
      <w:pPr>
        <w:pStyle w:val="ConsPlusNormal"/>
        <w:spacing w:before="220"/>
        <w:ind w:firstLine="540"/>
        <w:jc w:val="both"/>
      </w:pPr>
      <w:r>
        <w:t xml:space="preserve">11) </w:t>
      </w:r>
      <w:hyperlink r:id="rId28">
        <w:r>
          <w:rPr>
            <w:color w:val="0000FF"/>
          </w:rPr>
          <w:t>Закон</w:t>
        </w:r>
      </w:hyperlink>
      <w:r>
        <w:t xml:space="preserve"> Тюменской области от 08.12.2015 N 139 "О признании утратившей силу части 2 статьи 6 Закона Тюменской области "О содержании и защите домашних животных и мерах по обеспечению безопасности населения в Тюменской области" (официальный портал органов государственной власти Тюменской области http://www.admtyumen.ru, 08.12.2015).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Title"/>
        <w:ind w:firstLine="540"/>
        <w:jc w:val="both"/>
        <w:outlineLvl w:val="0"/>
      </w:pPr>
      <w:r>
        <w:t>Статья 7. Переходные положения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Normal"/>
        <w:ind w:firstLine="540"/>
        <w:jc w:val="both"/>
      </w:pPr>
      <w:r>
        <w:t xml:space="preserve">До утверждения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Правительством Российской Федерации методических указаний по организации деятельности приютов для животных и нормам содержания животных в них, а также методических указаний по осуществлению деятельности по обращению с животными без владельцев действующие нормативные правовые акты Тюменской области в сфере содержания домашних животных, муниципальные нормативные правовые акты в сфере содержания домашних животных применяются в части, не противоречащей федеральному законодательству.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Normal"/>
        <w:jc w:val="right"/>
      </w:pPr>
      <w:r>
        <w:t>Губернатор Тюменской области</w:t>
      </w:r>
    </w:p>
    <w:p w:rsidR="00BB75FF" w:rsidRDefault="00BB75FF">
      <w:pPr>
        <w:pStyle w:val="ConsPlusNormal"/>
        <w:jc w:val="right"/>
      </w:pPr>
      <w:r>
        <w:t>А.В.МООР</w:t>
      </w:r>
    </w:p>
    <w:p w:rsidR="00BB75FF" w:rsidRDefault="00BB75FF">
      <w:pPr>
        <w:pStyle w:val="ConsPlusNormal"/>
      </w:pPr>
      <w:r>
        <w:t>г. Тюмень</w:t>
      </w:r>
    </w:p>
    <w:p w:rsidR="00BB75FF" w:rsidRDefault="00BB75FF">
      <w:pPr>
        <w:pStyle w:val="ConsPlusNormal"/>
        <w:spacing w:before="220"/>
      </w:pPr>
      <w:r>
        <w:t>20 марта 2019 года</w:t>
      </w:r>
    </w:p>
    <w:p w:rsidR="00BB75FF" w:rsidRDefault="00BB75FF">
      <w:pPr>
        <w:pStyle w:val="ConsPlusNormal"/>
        <w:spacing w:before="220"/>
      </w:pPr>
      <w:r>
        <w:t>N 21</w:t>
      </w: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Normal"/>
        <w:jc w:val="both"/>
      </w:pPr>
    </w:p>
    <w:p w:rsidR="00BB75FF" w:rsidRDefault="00BB75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200" w:rsidRDefault="00AA6200">
      <w:bookmarkStart w:id="1" w:name="_GoBack"/>
      <w:bookmarkEnd w:id="1"/>
    </w:p>
    <w:sectPr w:rsidR="00AA6200" w:rsidSect="0032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FF"/>
    <w:rsid w:val="00AA6200"/>
    <w:rsid w:val="00B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3654-5C39-40CA-9D1D-E6F16D35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75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75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2BEA743498963A775121924B646C4E59703E604AA99FC3E2D5921B98552C9B927254532E45F8E67E0A881B5DFC9D1164159F7F6D481ECgDb0L" TargetMode="External"/><Relationship Id="rId13" Type="http://schemas.openxmlformats.org/officeDocument/2006/relationships/hyperlink" Target="consultantplus://offline/ref=ACE2BEA743498963A775121924B646C4E29601E301A099FC3E2D5921B98552C9B927254532E45F8F6AE0A881B5DFC9D1164159F7F6D481ECgDb0L" TargetMode="External"/><Relationship Id="rId18" Type="http://schemas.openxmlformats.org/officeDocument/2006/relationships/hyperlink" Target="consultantplus://offline/ref=ACE2BEA743498963A7750C1432DA18CBE79E5CEA06A393AA637C5F76E6D5549CF967231063A00A8261EAE2D0F094C6D215g5bCL" TargetMode="External"/><Relationship Id="rId26" Type="http://schemas.openxmlformats.org/officeDocument/2006/relationships/hyperlink" Target="consultantplus://offline/ref=ACE2BEA743498963A7750C1432DA18CBE79E5CEA0EA692AA6672027CEE8C589EFE687C1576B1528C63F5FCD1EF88C4D0g1b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E2BEA743498963A7750C1432DA18CBE79E5CEA00A795AA6272027CEE8C589EFE687C0776E95E8F62E9F4D2FADE959642525AF7F6D680F0D14F00g6b3L" TargetMode="External"/><Relationship Id="rId7" Type="http://schemas.openxmlformats.org/officeDocument/2006/relationships/hyperlink" Target="consultantplus://offline/ref=ACE2BEA743498963A7750C1432DA18CBE79E5CEA06AA91AA6A715F76E6D5549CF967231071A0528E62EBFCD3F7819083530A54F5E9C881EFCD4D0262g4b0L" TargetMode="External"/><Relationship Id="rId12" Type="http://schemas.openxmlformats.org/officeDocument/2006/relationships/hyperlink" Target="consultantplus://offline/ref=ACE2BEA743498963A7750C1432DA18CBE79E5CEA06AA91AC62705F76E6D5549CF967231071A0528E62EBFCD1F2819083530A54F5E9C881EFCD4D0262g4b0L" TargetMode="External"/><Relationship Id="rId17" Type="http://schemas.openxmlformats.org/officeDocument/2006/relationships/hyperlink" Target="consultantplus://offline/ref=ACE2BEA743498963A7750C1432DA18CBE79E5CEA06AB96A265705F76E6D5549CF967231063A00A8261EAE2D0F094C6D215g5bCL" TargetMode="External"/><Relationship Id="rId25" Type="http://schemas.openxmlformats.org/officeDocument/2006/relationships/hyperlink" Target="consultantplus://offline/ref=ACE2BEA743498963A7750C1432DA18CBE79E5CEA0EA197A26072027CEE8C589EFE687C1576B1528C63F5FCD1EF88C4D0g1b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E2BEA743498963A7750C1432DA18CBE79E5CEA06A496AE607D5F76E6D5549CF967231071A0528E62EBFDD0F7819083530A54F5E9C881EFCD4D0262g4b0L" TargetMode="External"/><Relationship Id="rId20" Type="http://schemas.openxmlformats.org/officeDocument/2006/relationships/hyperlink" Target="consultantplus://offline/ref=ACE2BEA743498963A7750C1432DA18CBE79E5CEA06A693AF6A72027CEE8C589EFE687C1576B1528C63F5FCD1EF88C4D0g1b4L" TargetMode="External"/><Relationship Id="rId29" Type="http://schemas.openxmlformats.org/officeDocument/2006/relationships/hyperlink" Target="consultantplus://offline/ref=ACE2BEA743498963A775121924B646C4E59703E604AA99FC3E2D5921B98552C9AB277D4931E5418F63F5FED0F3g8b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2BEA743498963A7750C1432DA18CBE79E5CEA06AA92AC617A5F76E6D5549CF967231071A0528E62EBFCD0F9819083530A54F5E9C881EFCD4D0262g4b0L" TargetMode="External"/><Relationship Id="rId11" Type="http://schemas.openxmlformats.org/officeDocument/2006/relationships/hyperlink" Target="consultantplus://offline/ref=ACE2BEA743498963A775121924B646C4E2960AEF07AB99FC3E2D5921B98552C9B927254532E45F8F6AE0A881B5DFC9D1164159F7F6D481ECgDb0L" TargetMode="External"/><Relationship Id="rId24" Type="http://schemas.openxmlformats.org/officeDocument/2006/relationships/hyperlink" Target="consultantplus://offline/ref=ACE2BEA743498963A7750C1432DA18CBE79E5CEA06A395A860705F76E6D5549CF967231071A0528E62EBFDD5F6819083530A54F5E9C881EFCD4D0262g4b0L" TargetMode="External"/><Relationship Id="rId5" Type="http://schemas.openxmlformats.org/officeDocument/2006/relationships/hyperlink" Target="consultantplus://offline/ref=ACE2BEA743498963A7750C1432DA18CBE79E5CEA06A496AE607D5F76E6D5549CF967231071A0528E62EBFDD0F7819083530A54F5E9C881EFCD4D0262g4b0L" TargetMode="External"/><Relationship Id="rId15" Type="http://schemas.openxmlformats.org/officeDocument/2006/relationships/hyperlink" Target="consultantplus://offline/ref=ACE2BEA743498963A7750C1432DA18CBE79E5CEA06AA93A964795F76E6D5549CF967231071A0528E62EBFCD1F4819083530A54F5E9C881EFCD4D0262g4b0L" TargetMode="External"/><Relationship Id="rId23" Type="http://schemas.openxmlformats.org/officeDocument/2006/relationships/hyperlink" Target="consultantplus://offline/ref=ACE2BEA743498963A7750C1432DA18CBE79E5CEA04A694AF6772027CEE8C589EFE687C1576B1528C63F5FCD1EF88C4D0g1b4L" TargetMode="External"/><Relationship Id="rId28" Type="http://schemas.openxmlformats.org/officeDocument/2006/relationships/hyperlink" Target="consultantplus://offline/ref=ACE2BEA743498963A7750C1432DA18CBE79E5CEA06A392A2667E5F76E6D5549CF967231063A00A8261EAE2D0F094C6D215g5bCL" TargetMode="External"/><Relationship Id="rId10" Type="http://schemas.openxmlformats.org/officeDocument/2006/relationships/hyperlink" Target="consultantplus://offline/ref=ACE2BEA743498963A7750C1432DA18CBE79E5CEA06A49BA2607C5F76E6D5549CF967231071A0528E62EBFCD1F2819083530A54F5E9C881EFCD4D0262g4b0L" TargetMode="External"/><Relationship Id="rId19" Type="http://schemas.openxmlformats.org/officeDocument/2006/relationships/hyperlink" Target="consultantplus://offline/ref=ACE2BEA743498963A7750C1432DA18CBE79E5CEA06A292AB6A72027CEE8C589EFE687C1576B1528C63F5FCD1EF88C4D0g1b4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E2BEA743498963A7750C1432DA18CBE79E5CEA06AA91AA6A715F76E6D5549CF967231071A0528E62EBFCD3F7819083530A54F5E9C881EFCD4D0262g4b0L" TargetMode="External"/><Relationship Id="rId14" Type="http://schemas.openxmlformats.org/officeDocument/2006/relationships/hyperlink" Target="consultantplus://offline/ref=ACE2BEA743498963A7750C1432DA18CBE79E5CEA06AA92AC617A5F76E6D5549CF967231071A0528E62EBFCD0F9819083530A54F5E9C881EFCD4D0262g4b0L" TargetMode="External"/><Relationship Id="rId22" Type="http://schemas.openxmlformats.org/officeDocument/2006/relationships/hyperlink" Target="consultantplus://offline/ref=ACE2BEA743498963A7750C1432DA18CBE79E5CEA04AA9BA36572027CEE8C589EFE687C0776E95E8F62EBFED6FADE959642525AF7F6D680F0D14F00g6b3L" TargetMode="External"/><Relationship Id="rId27" Type="http://schemas.openxmlformats.org/officeDocument/2006/relationships/hyperlink" Target="consultantplus://offline/ref=ACE2BEA743498963A7750C1432DA18CBE79E5CEA0EAB9BAF6B72027CEE8C589EFE687C1576B1528C63F5FCD1EF88C4D0g1b4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ISOGD1</dc:creator>
  <cp:keywords/>
  <dc:description/>
  <cp:lastModifiedBy>ISOGD1</cp:lastModifiedBy>
  <cp:revision>1</cp:revision>
  <dcterms:created xsi:type="dcterms:W3CDTF">2023-01-31T11:27:00Z</dcterms:created>
  <dcterms:modified xsi:type="dcterms:W3CDTF">2023-01-31T11:27:00Z</dcterms:modified>
</cp:coreProperties>
</file>