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ОПРОСНЫЙ ЛИСТ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№</w:t>
      </w:r>
      <w:r>
        <w:rPr>
          <w:rFonts w:eastAsia="Calibri" w:cs="Times New Roman" w:ascii="Times New Roman" w:hAnsi="Times New Roman"/>
        </w:rPr>
        <w:t>____*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Style3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Общественные обсуждения материалов оценки воздействия на окружающую среду (включая техническое задание на проведение оценки воздействия на окружающую среду), переработанных в соответствии с отрицательным заключением Государственной экологической экспертизы по объекту: </w:t>
      </w:r>
    </w:p>
    <w:p>
      <w:pPr>
        <w:pStyle w:val="Style3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«Разработка проектов ликвидации буровых шламовых амбаров на территории Усть-Тегусского, Урненского, Радонежского месторождений и рекультивации прилегающих нарушенных земель</w:t>
      </w:r>
      <w:r>
        <w:rPr>
          <w:rFonts w:ascii="Times New Roman" w:hAnsi="Times New Roman"/>
          <w:b w:val="false"/>
          <w:bCs/>
        </w:rPr>
        <w:t>»</w:t>
      </w:r>
      <w:r>
        <w:rPr>
          <w:b w:val="false"/>
          <w:bCs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Calibri" w:cs="Times New Roman" w:ascii="Times New Roman" w:hAnsi="Times New Roman"/>
          <w:b/>
        </w:rPr>
        <w:t>Общая информация об участнике опроса по объекту общественных обсуждений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</w:t>
      </w:r>
    </w:p>
    <w:p>
      <w:pPr>
        <w:pStyle w:val="Normal"/>
        <w:spacing w:lineRule="auto" w:line="240" w:before="0" w:after="120"/>
        <w:ind w:right="-1" w:firstLine="567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16"/>
          <w:szCs w:val="20"/>
        </w:rPr>
        <w:t>Ф.И.О. участника опроса (наименование организации для представителя организации, ФИО представителя организации):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eastAsia="Calibri" w:cs="Times New Roman"/>
          <w:sz w:val="16"/>
          <w:szCs w:val="20"/>
        </w:rPr>
      </w:pPr>
      <w:r>
        <w:rPr>
          <w:rFonts w:eastAsia="Calibri" w:cs="Times New Roman" w:ascii="Times New Roman" w:hAnsi="Times New Roman"/>
          <w:sz w:val="16"/>
          <w:szCs w:val="20"/>
        </w:rPr>
        <w:t>Адрес места жительства (адрес организации для представителей организаций):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eastAsia="Calibri" w:cs="Times New Roman"/>
          <w:sz w:val="16"/>
          <w:szCs w:val="20"/>
        </w:rPr>
      </w:pPr>
      <w:r>
        <w:rPr>
          <w:rFonts w:eastAsia="Calibri" w:cs="Times New Roman" w:ascii="Times New Roman" w:hAnsi="Times New Roman"/>
          <w:sz w:val="16"/>
          <w:szCs w:val="20"/>
        </w:rPr>
        <w:t>Контактные данные (номер телефона, адрес электронной почты):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Вопросы, выносимые на общественные обсуждения</w:t>
      </w:r>
      <w:r>
        <w:rPr>
          <w:rFonts w:eastAsia="Symbol" w:cs="Symbol" w:ascii="Symbol" w:hAnsi="Symbol"/>
          <w:sz w:val="18"/>
        </w:rPr>
        <w:t></w:t>
      </w:r>
    </w:p>
    <w:tbl>
      <w:tblPr>
        <w:tblStyle w:val="a5"/>
        <w:tblW w:w="923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3"/>
        <w:gridCol w:w="6650"/>
        <w:gridCol w:w="933"/>
        <w:gridCol w:w="950"/>
      </w:tblGrid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П/п</w:t>
            </w:r>
          </w:p>
        </w:tc>
        <w:tc>
          <w:tcPr>
            <w:tcW w:w="665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Вопрос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Да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Нет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1.</w:t>
            </w:r>
          </w:p>
        </w:tc>
        <w:tc>
          <w:tcPr>
            <w:tcW w:w="6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2.</w:t>
            </w:r>
          </w:p>
        </w:tc>
        <w:tc>
          <w:tcPr>
            <w:tcW w:w="6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Предложения, комментарии к вынесенной на обсуждение документации (заполняется при ответе «да» на вопрос №2)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highlight w:val="yellow"/>
          <w:lang w:val="en-US"/>
        </w:rPr>
      </w:pPr>
      <w:r>
        <w:rPr>
          <w:rFonts w:eastAsia="Calibri" w:cs="Times New Roman" w:ascii="Times New Roman" w:hAnsi="Times New Roman"/>
          <w:highlight w:val="yellow"/>
          <w:lang w:val="en-US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3"/>
        <w:gridCol w:w="6661"/>
        <w:gridCol w:w="1029"/>
        <w:gridCol w:w="951"/>
      </w:tblGrid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П/п</w:t>
            </w:r>
          </w:p>
        </w:tc>
        <w:tc>
          <w:tcPr>
            <w:tcW w:w="66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Вопрос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Да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Нет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3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66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Замечания к вынесенной на обсуждение документации (заполняется при ответе «да» на вопрос №3)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Дополнительное место для изложения в свободной форме позиции </w:t>
      </w:r>
      <w:r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8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Подпись участника опроса по объекту общественных обсуждений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eastAsia="Symbol" w:cs="Symbol" w:ascii="Symbol" w:hAnsi="Symbol"/>
          <w:i/>
          <w:sz w:val="16"/>
          <w:szCs w:val="16"/>
          <w:lang w:eastAsia="ru-RU"/>
        </w:rPr>
        <w:t></w:t>
      </w:r>
    </w:p>
    <w:p>
      <w:pPr>
        <w:pStyle w:val="Normal"/>
        <w:spacing w:lineRule="auto" w:line="276" w:before="0" w:after="0"/>
        <w:ind w:left="708" w:firstLine="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____________________/_____________________________/_____________/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               </w:t>
      </w:r>
      <w:r>
        <w:rPr>
          <w:rFonts w:eastAsia="Calibri" w:cs="Times New Roman" w:ascii="Times New Roman" w:hAnsi="Times New Roman"/>
          <w:sz w:val="18"/>
        </w:rPr>
        <w:t>Подпись</w:t>
        <w:tab/>
        <w:tab/>
        <w:tab/>
        <w:t>ФИО</w:t>
        <w:tab/>
        <w:tab/>
        <w:tab/>
        <w:tab/>
        <w:t>Дата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Подпись Заказчика (исполнителя) общественных обсуждений</w:t>
      </w:r>
    </w:p>
    <w:p>
      <w:pPr>
        <w:pStyle w:val="Normal"/>
        <w:spacing w:lineRule="auto" w:line="276" w:before="0" w:after="0"/>
        <w:ind w:left="708" w:firstLine="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____________________/_____________________________/_____________/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               </w:t>
      </w:r>
      <w:r>
        <w:rPr>
          <w:rFonts w:eastAsia="Calibri" w:cs="Times New Roman" w:ascii="Times New Roman" w:hAnsi="Times New Roman"/>
          <w:sz w:val="18"/>
        </w:rPr>
        <w:t>Подпись</w:t>
        <w:tab/>
        <w:tab/>
        <w:tab/>
        <w:t>ФИО</w:t>
        <w:tab/>
        <w:tab/>
        <w:tab/>
        <w:tab/>
        <w:t>Дата</w:t>
      </w:r>
    </w:p>
    <w:p>
      <w:pPr>
        <w:pStyle w:val="Normal"/>
        <w:spacing w:lineRule="exact" w:line="36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Подпись представителя органа местного самоуправления </w:t>
      </w:r>
    </w:p>
    <w:p>
      <w:pPr>
        <w:pStyle w:val="Normal"/>
        <w:spacing w:lineRule="auto" w:line="276" w:before="0" w:after="0"/>
        <w:ind w:left="708" w:firstLine="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____________________/_____________________________/_____________/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               </w:t>
      </w:r>
      <w:r>
        <w:rPr>
          <w:rFonts w:eastAsia="Calibri" w:cs="Times New Roman" w:ascii="Times New Roman" w:hAnsi="Times New Roman"/>
          <w:sz w:val="18"/>
        </w:rPr>
        <w:t>Подпись</w:t>
        <w:tab/>
        <w:tab/>
        <w:tab/>
        <w:t>ФИО</w:t>
        <w:tab/>
        <w:tab/>
        <w:tab/>
        <w:tab/>
        <w:t>Дата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ru-RU"/>
        </w:rPr>
        <w:t xml:space="preserve">Разъяснение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val="x-none" w:eastAsia="ru-RU"/>
        </w:rPr>
        <w:t>о порядке заполнения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ru-RU"/>
        </w:rPr>
        <w:t xml:space="preserve"> опросного листа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Опросный лист доступен для скачивания с 15.06.2022 г по 15</w:t>
      </w:r>
      <w:bookmarkStart w:id="0" w:name="_GoBack"/>
      <w:bookmarkEnd w:id="0"/>
      <w:r>
        <w:rPr>
          <w:rFonts w:cs="Times New Roman" w:ascii="Times New Roman" w:hAnsi="Times New Roman"/>
          <w:i/>
          <w:iCs/>
          <w:sz w:val="20"/>
          <w:szCs w:val="20"/>
        </w:rPr>
        <w:t xml:space="preserve">.07.2022 г с официального сайта </w:t>
      </w:r>
      <w:hyperlink r:id="rId2">
        <w:r>
          <w:rPr>
            <w:rStyle w:val="Style16"/>
          </w:rPr>
          <w:t>https://disk.yandex.ru/d/HWlWAGRKrenXyQ</w:t>
        </w:r>
      </w:hyperlink>
      <w:r>
        <w:rPr/>
        <w:t xml:space="preserve">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Заполненные опросные листы направляются в период проведения опроса </w:t>
        <w:br/>
        <w:t xml:space="preserve">15.06.2022 г. по 15.07.2022 г. по адресу электронной почты </w:t>
      </w:r>
      <w:hyperlink r:id="rId3">
        <w:r>
          <w:rPr>
            <w:rStyle w:val="Style16"/>
          </w:rPr>
          <w:t>zapekinsg@t</w:t>
        </w:r>
        <w:r>
          <w:rPr>
            <w:rStyle w:val="Style16"/>
            <w:lang w:val="en-US"/>
          </w:rPr>
          <w:t>ftot</w:t>
        </w:r>
        <w:r>
          <w:rPr>
            <w:rStyle w:val="Style16"/>
          </w:rPr>
          <w:t>.ru</w:t>
        </w:r>
      </w:hyperlink>
      <w:r>
        <w:rPr>
          <w:rStyle w:val="Style16"/>
        </w:rPr>
        <w:t xml:space="preserve">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Регистрация опросных листов производится ответственным лицом со стороны органа местного самоуправления, путем присвоения номера опросного листа, заверения подписью.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Допускается отправка не более одного опросного листа, с одного адреса электронной почты.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Symbol" w:cs="Symbol" w:ascii="Symbol" w:hAnsi="Symbol"/>
          <w:i/>
          <w:sz w:val="20"/>
          <w:szCs w:val="20"/>
          <w:lang w:eastAsia="ru-RU"/>
        </w:rPr>
        <w:t>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Заполняется 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Заказчиком (исполнителем)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общественных обсуждений при регистрации опросного листа.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Symbol" w:cs="Symbol" w:ascii="Symbol" w:hAnsi="Symbol"/>
          <w:i/>
          <w:sz w:val="20"/>
          <w:szCs w:val="20"/>
          <w:lang w:eastAsia="ru-RU"/>
        </w:rPr>
        <w:t>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Поставьте любой знак в одном из полей (Да/Нет) 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Symbol" w:cs="Symbol" w:ascii="Symbol" w:hAnsi="Symbol"/>
          <w:i/>
          <w:sz w:val="20"/>
          <w:szCs w:val="20"/>
          <w:lang w:eastAsia="ru-RU"/>
        </w:rPr>
        <w:t>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В соответствии с требованиями Федерального закона от 27.07.2006 № 152-ФЗ «О персональных данных» с изменениями на 2 июля 2021 года.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Недействительными признаются: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-  опросные листы неустановленного образца;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При возникновении сомнения комиссия по подготовке и проведению общественных обсуждений разрешает вопрос голосованием. При принятии решения о признании опросного листа недействительным комиссия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sectPr>
      <w:type w:val="nextPage"/>
      <w:pgSz w:w="11906" w:h="16838"/>
      <w:pgMar w:left="1701" w:right="850" w:header="0" w:top="567" w:footer="0" w:bottom="709" w:gutter="0"/>
      <w:pgNumType w:start="7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Times New Roman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3"/>
    <w:uiPriority w:val="99"/>
    <w:semiHidden/>
    <w:qFormat/>
    <w:rsid w:val="00727fc4"/>
    <w:rPr>
      <w:sz w:val="20"/>
      <w:szCs w:val="20"/>
    </w:rPr>
  </w:style>
  <w:style w:type="character" w:styleId="Style1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27fc4"/>
    <w:rPr>
      <w:vertAlign w:val="superscript"/>
    </w:rPr>
  </w:style>
  <w:style w:type="character" w:styleId="Style16">
    <w:name w:val="Интернет-ссылка"/>
    <w:basedOn w:val="DefaultParagraphFont"/>
    <w:uiPriority w:val="99"/>
    <w:unhideWhenUsed/>
    <w:rsid w:val="00eb2288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d261df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rsid w:val="00d30f12"/>
    <w:rPr/>
  </w:style>
  <w:style w:type="character" w:styleId="Style19" w:customStyle="1">
    <w:name w:val="Нижний колонтитул Знак"/>
    <w:basedOn w:val="DefaultParagraphFont"/>
    <w:link w:val="ac"/>
    <w:uiPriority w:val="99"/>
    <w:qFormat/>
    <w:rsid w:val="00d30f12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454e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9075e"/>
    <w:rPr>
      <w:color w:val="954F72" w:themeColor="followedHyperlink"/>
      <w:u w:val="single"/>
    </w:rPr>
  </w:style>
  <w:style w:type="character" w:styleId="Style20" w:customStyle="1">
    <w:name w:val="Титул Знак"/>
    <w:link w:val="af"/>
    <w:qFormat/>
    <w:rsid w:val="005258f0"/>
    <w:rPr>
      <w:rFonts w:ascii="Arial" w:hAnsi="Arial" w:eastAsia="Calibri" w:cs="Times New Roman"/>
      <w:b/>
      <w:sz w:val="32"/>
      <w:szCs w:val="20"/>
    </w:rPr>
  </w:style>
  <w:style w:type="character" w:styleId="Style21" w:customStyle="1">
    <w:name w:val="Название Знак"/>
    <w:basedOn w:val="DefaultParagraphFont"/>
    <w:link w:val="af0"/>
    <w:uiPriority w:val="10"/>
    <w:qFormat/>
    <w:rsid w:val="005258f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en-US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Droid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7">
    <w:name w:val="Endnote Text"/>
    <w:basedOn w:val="Normal"/>
    <w:link w:val="a4"/>
    <w:uiPriority w:val="99"/>
    <w:semiHidden/>
    <w:unhideWhenUsed/>
    <w:rsid w:val="00727fc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261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Header"/>
    <w:basedOn w:val="Normal"/>
    <w:link w:val="ab"/>
    <w:uiPriority w:val="99"/>
    <w:unhideWhenUsed/>
    <w:rsid w:val="00d30f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d"/>
    <w:uiPriority w:val="99"/>
    <w:unhideWhenUsed/>
    <w:rsid w:val="00d30f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 w:customStyle="1">
    <w:name w:val="Титул"/>
    <w:basedOn w:val="Style31"/>
    <w:link w:val="af1"/>
    <w:qFormat/>
    <w:rsid w:val="005258f0"/>
    <w:pPr>
      <w:suppressAutoHyphens w:val="true"/>
      <w:spacing w:before="240" w:after="120"/>
      <w:jc w:val="center"/>
    </w:pPr>
    <w:rPr>
      <w:rFonts w:ascii="Arial" w:hAnsi="Arial" w:eastAsia="Calibri" w:cs="Times New Roman"/>
      <w:b/>
      <w:spacing w:val="0"/>
      <w:kern w:val="0"/>
      <w:sz w:val="32"/>
      <w:szCs w:val="20"/>
    </w:rPr>
  </w:style>
  <w:style w:type="paragraph" w:styleId="Style31">
    <w:name w:val="Title"/>
    <w:basedOn w:val="Normal"/>
    <w:next w:val="Normal"/>
    <w:link w:val="af2"/>
    <w:uiPriority w:val="10"/>
    <w:qFormat/>
    <w:rsid w:val="005258f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d/HWlWAGRKrenXyQ" TargetMode="External"/><Relationship Id="rId3" Type="http://schemas.openxmlformats.org/officeDocument/2006/relationships/hyperlink" Target="mailto:zapekinsg@tftot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11BD-628C-4094-A459-033F6412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Application>LibreOffice/6.2.8.2$Linux_X86_64 LibreOffice_project/20$Build-2</Application>
  <Pages>3</Pages>
  <Words>516</Words>
  <Characters>6003</Characters>
  <CharactersWithSpaces>6527</CharactersWithSpaces>
  <Paragraphs>56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2022-02-07T15:26:00Z</dcterms:created>
  <dc:creator>Татьяна Евсеенкова</dc:creator>
  <dc:description/>
  <dc:language>ru-RU</dc:language>
  <cp:lastModifiedBy>Евенко Станислав Евгеньевич</cp:lastModifiedBy>
  <cp:lastPrinted>2020-09-23T14:08:00Z</cp:lastPrinted>
  <dcterms:modified xsi:type="dcterms:W3CDTF">2022-06-08T10:47:00Z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