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Тюменской области от 02.03.2023 N 77-п</w:t>
              <w:br/>
              <w:t xml:space="preserve">"Об утверждении Порядка предотвращения причинения животными без владельцев вреда жизни или здоровью граждан в Тюменской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ТЮМЕНСКОЙ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марта 2023 г. N 77-п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ПРЕДОТВРАЩЕНИЯ ПРИЧИНЕНИЯ ЖИВОТНЫМИ</w:t>
      </w:r>
    </w:p>
    <w:p>
      <w:pPr>
        <w:pStyle w:val="2"/>
        <w:jc w:val="center"/>
      </w:pPr>
      <w:r>
        <w:rPr>
          <w:sz w:val="20"/>
        </w:rPr>
        <w:t xml:space="preserve">БЕЗ ВЛАДЕЛЬЦЕВ ВРЕДА ЖИЗНИ ИЛИ ЗДОРОВЬЮ ГРАЖДАН</w:t>
      </w:r>
    </w:p>
    <w:p>
      <w:pPr>
        <w:pStyle w:val="2"/>
        <w:jc w:val="center"/>
      </w:pPr>
      <w:r>
        <w:rPr>
          <w:sz w:val="20"/>
        </w:rPr>
        <w:t xml:space="preserve">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27.12.2018 N 498-ФЗ "Об ответственном обращении с животными и о внесении изменений в отдельные законодательные акты Российской Федерации", </w:t>
      </w:r>
      <w:hyperlink w:history="0" r:id="rId8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03.11.2022 N 1980 "Об утверждении методических указаний по предотвращению причинения животными без владельцев вреда жизни или здоровью граждан", </w:t>
      </w:r>
      <w:hyperlink w:history="0" r:id="rId9" w:tooltip="Закон Тюменской области от 20.03.2019 N 21 (ред. от 29.11.2022) &quot;Об обращении с животными в Тюменской области&quot; (принят Тюменской областной Думой 14.03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Тюменской области от 20.03.2019 N 21 "Об обращении с животными в Тюменской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предотвращения причинения животными без владельцев вреда жизни или здоровью граждан в Тюменской области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районов, городских округов Тюменской области руководствоваться </w:t>
      </w:r>
      <w:hyperlink w:history="0" w:anchor="P26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, утвержденным настоящим постановлением, и осуществлять взаимодействие при реализации мероприятий по предотвращению причинения животными без владельцев вреда жизни или здоровью граждан в Тюменской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А.В.МООР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Тюменской области</w:t>
      </w:r>
    </w:p>
    <w:p>
      <w:pPr>
        <w:pStyle w:val="0"/>
        <w:jc w:val="right"/>
      </w:pPr>
      <w:r>
        <w:rPr>
          <w:sz w:val="20"/>
        </w:rPr>
        <w:t xml:space="preserve">от 2 марта 2023 г. N 77-п</w:t>
      </w:r>
    </w:p>
    <w:p>
      <w:pPr>
        <w:pStyle w:val="0"/>
        <w:jc w:val="both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ПРЕДОТВРАЩЕНИЯ ПРИЧИНЕНИЯ ЖИВОТНЫМИ БЕЗ ВЛАДЕЛЬЦЕВ ВРЕДА</w:t>
      </w:r>
    </w:p>
    <w:p>
      <w:pPr>
        <w:pStyle w:val="2"/>
        <w:jc w:val="center"/>
      </w:pPr>
      <w:r>
        <w:rPr>
          <w:sz w:val="20"/>
        </w:rPr>
        <w:t xml:space="preserve">ЖИЗНИ ИЛИ ЗДОРОВЬЮ ГРАЖДАН В ТЮМЕНСКОЙ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предотвращения причинения животными без владельцев вреда жизни или здоровью граждан в Тюменской области (далее - Порядок) разработан в соответствии с </w:t>
      </w:r>
      <w:hyperlink w:history="0" r:id="rId10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пунктом 2.1 части 1 статьи 7</w:t>
        </w:r>
      </w:hyperlink>
      <w:r>
        <w:rPr>
          <w:sz w:val="20"/>
        </w:rPr>
        <w:t xml:space="preserve">, </w:t>
      </w:r>
      <w:hyperlink w:history="0" r:id="rId11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8 статьи 18</w:t>
        </w:r>
      </w:hyperlink>
      <w:r>
        <w:rPr>
          <w:sz w:val="20"/>
        </w:rP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498-ФЗ), </w:t>
      </w:r>
      <w:hyperlink w:history="0" r:id="rId12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03.11.2022 N 1980 "Об утверждении методических указаний по предотвращению причинения животными без владельцев вреда жизни или здоровью граждан" (далее - Методические указания), </w:t>
      </w:r>
      <w:hyperlink w:history="0" r:id="rId13" w:tooltip="Закон Тюменской области от 20.03.2019 N 21 (ред. от 29.11.2022) &quot;Об обращении с животными в Тюменской области&quot; (принят Тюменской областной Думой 14.03.2019) {КонсультантПлюс}">
        <w:r>
          <w:rPr>
            <w:sz w:val="20"/>
            <w:color w:val="0000ff"/>
          </w:rPr>
          <w:t xml:space="preserve">пунктом 2.1 части 1 статьи 4</w:t>
        </w:r>
      </w:hyperlink>
      <w:r>
        <w:rPr>
          <w:sz w:val="20"/>
        </w:rPr>
        <w:t xml:space="preserve"> Закона Тюменской области от 20.03.2019 N 21 "Об обращении с животными в Тюменской области", направлен на соблюдение принципов гуманности, обеспечение безопасности и иных прав и законных интересов граждан при обращении с животными без владельцев и устанавливает требования к осуществлению мероприятий по предотвращению причинения животными без владельцев вреда жизни или здоровью граждан в Тюменской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Предметом правового регулирования настоящего Порядка является создание условий для снижения риска причинения животными без владельцев вреда жизни или здоровью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Ответственными за создание условий для снижения риска причинения животными без владельцев вреда жизни или здоровью граждан в Тюменской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ветеринарии Тюменской области (далее - Управление) в части реализации мероприятий, предусмотренных </w:t>
      </w:r>
      <w:hyperlink w:history="0" w:anchor="P44" w:tooltip="7. Меры по снижению риска причинения животными без владельцев вреда жизни или здоровью граждан с учетом пункта 5 Методических указаний:">
        <w:r>
          <w:rPr>
            <w:sz w:val="20"/>
            <w:color w:val="0000ff"/>
          </w:rPr>
          <w:t xml:space="preserve">пунктами 7</w:t>
        </w:r>
      </w:hyperlink>
      <w:r>
        <w:rPr>
          <w:sz w:val="20"/>
        </w:rPr>
        <w:t xml:space="preserve">, </w:t>
      </w:r>
      <w:hyperlink w:history="0" w:anchor="P48" w:tooltip="8. Органы местного самоуправления ежеквартально до 15-го числа месяца, следующего за отчетным периодом, посредством СЭД направляют в Управление данные о количестве случаев причинения вреда жизни или здоровью граждан по каждому из фактов, указанных в пункте 5 настоящего Порядка, по форме согласно приложению к настоящему Порядку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муниципальных районов, городских округов Тюменской области (далее - органы местного самоуправления) в части организации мероприятий при осуществлении деятельности по обращению с животными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организации, осуществляющие в Тюменской области мероприятия, указанные в </w:t>
      </w:r>
      <w:hyperlink w:history="0" r:id="rId14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1 статьи 18</w:t>
        </w:r>
      </w:hyperlink>
      <w:r>
        <w:rPr>
          <w:sz w:val="20"/>
        </w:rPr>
        <w:t xml:space="preserve"> Федерального закона N 498-ФЗ.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Основные понятия и термины, используемые в настоящем Порядке, применяются в значениях, определенных Федеральным </w:t>
      </w:r>
      <w:hyperlink w:history="0" r:id="rId15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498-ФЗ.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фактам причинения животными без владельцев вреда жизни или здоровью граждан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причинение животными без владельцев травм, повлекших смерть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причинение животными без владельцев травм, повлекших вред здоровью гражданина различной степени тяжести.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Случаи, при которых животные без владельцев представляют угрозу причинения вреда жизни или здоровью граждан либо способствуют ее возникновению с учетом </w:t>
      </w:r>
      <w:hyperlink w:history="0" r:id="rId16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Методических указаний: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нахождение животных без владельцев в местах массового пребывания людей, в границах тепловых сетей и мест (площадок) накопления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проявление животными без владельцев немотивированной агрессивности в отношении других животных или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нахождение животных без владельцев в местах, на которые их возвращать запрещено.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Меры по снижению риска причинения животными без владельцев вреда жизни или здоровью граждан с учетом </w:t>
      </w:r>
      <w:hyperlink w:history="0" r:id="rId17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пункта 5</w:t>
        </w:r>
      </w:hyperlink>
      <w:r>
        <w:rPr>
          <w:sz w:val="20"/>
        </w:rPr>
        <w:t xml:space="preserve"> Методических указаний: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состояния популяции животных без владельцев, который осуществляется Управлением посредством учета количества животных без владельцев в Тюменской области в разрезе каждого муниципального образования путем сбора и анализа информации, поступающей от органов местного самоуправления в рамках исполнения государственного полномочия по организации мероприятий при осуществлении деятельности по обращению с животными без владельцев в соответствии со </w:t>
      </w:r>
      <w:hyperlink w:history="0" r:id="rId18" w:tooltip="Закон Тюменской области от 08.12.2015 N 135 (ред. от 29.11.2022) &quot;О наделении органов местного самоуправления отдельными государственными полномочиями&quot; (принят Тюменской областной Думой 26.11.2015) (с изм. и доп., вступающими в силу с 01.01.2023) {КонсультантПлюс}">
        <w:r>
          <w:rPr>
            <w:sz w:val="20"/>
            <w:color w:val="0000ff"/>
          </w:rPr>
          <w:t xml:space="preserve">статьей 22.2</w:t>
        </w:r>
      </w:hyperlink>
      <w:r>
        <w:rPr>
          <w:sz w:val="20"/>
        </w:rPr>
        <w:t xml:space="preserve"> Закона Тюменской области от 08.12.2015 N 135 "О наделении органов местного самоуправления отдельными государственными полномочиями". Информация направляется в Управление органами местного самоуправления ежеквартально до 15-го числа месяца, следующего за отчетным периодом, посредством системы электронного документооборота и делопроизводства (далее - СЭД) по форме согласно </w:t>
      </w:r>
      <w:hyperlink w:history="0" w:anchor="P63" w:tooltip="Отчет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 отлов животных без владельцев с последующим помещением в приют для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случаев, указанных в </w:t>
      </w:r>
      <w:hyperlink w:history="0" w:anchor="P40" w:tooltip="6. Случаи, при которых животные без владельцев представляют угрозу причинения вреда жизни или здоровью граждан либо способствуют ее возникновению с учетом пункта 4 Методических указаний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которая заключается в осуществлении мероприятий по отлову животных без владельцев в соответствии с </w:t>
      </w:r>
      <w:hyperlink w:history="0" r:id="rId19" w:tooltip="Постановление Правительства Тюменской области от 21.01.2022 N 5-п (ред. от 02.12.2022) &quot;Об утверждении порядка осуществления деятельности по обращению с животными без владельцев в Тюменской области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осуществления деятельности по обращению с животными без владельцев в Тюменской области, утвержденным постановлением Правительства Тюменской области от 21.01.2022 N 5-п.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местного самоуправления ежеквартально до 15-го числа месяца, следующего за отчетным периодом, посредством СЭД направляют в Управление данные о количестве случаев причинения вреда жизни или здоровью граждан по каждому из фактов, указанных в </w:t>
      </w:r>
      <w:hyperlink w:history="0" w:anchor="P37" w:tooltip="5. К фактам причинения животными без владельцев вреда жизни или здоровью граждан относятс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по форме согласно </w:t>
      </w:r>
      <w:hyperlink w:history="0" w:anchor="P63" w:tooltip="Отчет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осуществляет сбор и анализ информации, поступающей от органов местного самоуправления, и осуществляет расчет показателя напряженности ситуации, связанной с причинением животными без владельцев вреда жизни или здоровью граждан (далее - показатель напряженности), на основании данных, предоставленных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напряженности является отношение количества случаев причинения такого вреда по каждому из фактов, перечисленных в </w:t>
      </w:r>
      <w:hyperlink w:history="0" w:anchor="P37" w:tooltip="5. К фактам причинения животными без владельцев вреда жизни или здоровью граждан относятся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к численности населения Тюменской области на основании статистических данных за год, предшествующий году сбора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направляет в Министерство природных ресурсов и экологии Российской Федерации сведения о показателе напряженности в соответствии с </w:t>
      </w:r>
      <w:hyperlink w:history="0" r:id="rId20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подпунктом "в" пункта 6</w:t>
        </w:r>
      </w:hyperlink>
      <w:r>
        <w:rPr>
          <w:sz w:val="20"/>
        </w:rPr>
        <w:t xml:space="preserve"> Методических указаний.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реализации мер, направленных на предотвращение причинения животными без владельцев вреда жизни или здоровью граждан в Тюменской области, не допускается нарушение требований по защите животных от жестокого обращения, установленных Федеральным </w:t>
      </w:r>
      <w:hyperlink w:history="0" r:id="rId21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498-ФЗ.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предотвращения причинения животными</w:t>
      </w:r>
    </w:p>
    <w:p>
      <w:pPr>
        <w:pStyle w:val="0"/>
        <w:jc w:val="right"/>
      </w:pPr>
      <w:r>
        <w:rPr>
          <w:sz w:val="20"/>
        </w:rPr>
        <w:t xml:space="preserve">без владельцев вреда жизни или здоровью</w:t>
      </w:r>
    </w:p>
    <w:p>
      <w:pPr>
        <w:pStyle w:val="0"/>
        <w:jc w:val="right"/>
      </w:pPr>
      <w:r>
        <w:rPr>
          <w:sz w:val="20"/>
        </w:rPr>
        <w:t xml:space="preserve">граждан в Тюменской области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количестве случаев причинения животными без владельцев</w:t>
      </w:r>
    </w:p>
    <w:p>
      <w:pPr>
        <w:pStyle w:val="0"/>
        <w:jc w:val="center"/>
      </w:pPr>
      <w:r>
        <w:rPr>
          <w:sz w:val="20"/>
        </w:rPr>
        <w:t xml:space="preserve">вреда жизни или здоровью граждан, а также о мониторинге</w:t>
      </w:r>
    </w:p>
    <w:p>
      <w:pPr>
        <w:pStyle w:val="0"/>
        <w:jc w:val="center"/>
      </w:pPr>
      <w:r>
        <w:rPr>
          <w:sz w:val="20"/>
        </w:rPr>
        <w:t xml:space="preserve">состояния популяции животных без владельцев</w:t>
      </w:r>
    </w:p>
    <w:p>
      <w:pPr>
        <w:pStyle w:val="0"/>
        <w:jc w:val="center"/>
      </w:pPr>
      <w:r>
        <w:rPr>
          <w:sz w:val="20"/>
        </w:rPr>
        <w:t xml:space="preserve">в Тюменской области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городского округа, муниципального района)</w:t>
      </w:r>
    </w:p>
    <w:p>
      <w:pPr>
        <w:pStyle w:val="0"/>
        <w:jc w:val="center"/>
      </w:pPr>
      <w:r>
        <w:rPr>
          <w:sz w:val="20"/>
        </w:rPr>
        <w:t xml:space="preserve">за ____________ 20__ года</w:t>
      </w:r>
    </w:p>
    <w:p>
      <w:pPr>
        <w:pStyle w:val="0"/>
        <w:jc w:val="center"/>
      </w:pPr>
      <w:r>
        <w:rPr>
          <w:sz w:val="20"/>
        </w:rPr>
        <w:t xml:space="preserve">(период)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8"/>
        <w:gridCol w:w="1812"/>
        <w:gridCol w:w="2100"/>
        <w:gridCol w:w="1700"/>
        <w:gridCol w:w="2488"/>
      </w:tblGrid>
      <w:tr>
        <w:tc>
          <w:tcPr>
            <w:tcW w:w="1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(I квартал, полугодие, 9 месяцев, год)</w:t>
            </w:r>
          </w:p>
        </w:tc>
        <w:tc>
          <w:tcPr>
            <w:tcW w:w="1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случаев причинения животными без владельцев травм, повлекших смерть гражданина</w:t>
            </w:r>
          </w:p>
        </w:tc>
        <w:tc>
          <w:tcPr>
            <w:tcW w:w="21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случаев причинения животными без владельцев травм, повлекших вред здоровью гражданина различной степени тяжести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животных без владельцев</w:t>
            </w:r>
          </w:p>
        </w:tc>
        <w:tc>
          <w:tcPr>
            <w:tcW w:w="24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населения муниципального образования по данным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</w:t>
            </w:r>
          </w:p>
        </w:tc>
      </w:tr>
      <w:tr>
        <w:tc>
          <w:tcPr>
            <w:tcW w:w="153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8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 нарастающим итогом с начала года</w:t>
            </w:r>
          </w:p>
        </w:tc>
        <w:tc>
          <w:tcPr>
            <w:tcW w:w="18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38"/>
      </w:tblGrid>
      <w:tr>
        <w:tc>
          <w:tcPr>
            <w:tcW w:w="9638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подписания</w:t>
            </w:r>
          </w:p>
        </w:tc>
      </w:tr>
      <w:tr>
        <w:tc>
          <w:tcPr>
            <w:tcW w:w="9638" w:type="dxa"/>
            <w:tcBorders>
              <w:left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муниципального образования (должность) ____________________ /Ф.И.О./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700"/>
      </w:tblGrid>
      <w:t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Исполнитель: ______________________________________ /Ф.И.О./</w:t>
            </w:r>
          </w:p>
        </w:tc>
      </w:tr>
      <w:t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Телефон: __________________________________________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Тюменской области от 02.03.2023 N 77-п</w:t>
            <w:br/>
            <w:t>"Об утверждении Порядка предотвращения причинения жив...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E5B6B2C5B2A1009D07CEC85CFCE40585A92D208DCDEAE47D3006692669D822F6117ECAB91D9AE8FFF543063514E2E5B0600AEEEn003K" TargetMode = "External"/>
	<Relationship Id="rId8" Type="http://schemas.openxmlformats.org/officeDocument/2006/relationships/hyperlink" Target="consultantplus://offline/ref=3E5B6B2C5B2A1009D07CEC85CFCE40585A95D400D9D5AE47D3006692669D822F6117ECA899D2FADFBB0A69301305235C1E1CAEE91EA86058nB01K" TargetMode = "External"/>
	<Relationship Id="rId9" Type="http://schemas.openxmlformats.org/officeDocument/2006/relationships/hyperlink" Target="consultantplus://offline/ref=3E5B6B2C5B2A1009D07CF288D9A21E57589D8A04DADFA610885560C539CD847A2157EAFDDA96F7DFBB013D65505B7A0F5C57A3EE06B4605FAC962C17n703K" TargetMode = "External"/>
	<Relationship Id="rId10" Type="http://schemas.openxmlformats.org/officeDocument/2006/relationships/hyperlink" Target="consultantplus://offline/ref=3E5B6B2C5B2A1009D07CEC85CFCE40585A92D208DCDEAE47D3006692669D822F6117ECAB91D9AE8FFF543063514E2E5B0600AEEEn003K" TargetMode = "External"/>
	<Relationship Id="rId11" Type="http://schemas.openxmlformats.org/officeDocument/2006/relationships/hyperlink" Target="consultantplus://offline/ref=3E5B6B2C5B2A1009D07CEC85CFCE40585A92D208DCDEAE47D3006692669D822F6117ECAA9CD9AE8FFF543063514E2E5B0600AEEEn003K" TargetMode = "External"/>
	<Relationship Id="rId12" Type="http://schemas.openxmlformats.org/officeDocument/2006/relationships/hyperlink" Target="consultantplus://offline/ref=3E5B6B2C5B2A1009D07CEC85CFCE40585A95D400D9D5AE47D3006692669D822F6117ECA899D2FADFBB0A69301305235C1E1CAEE91EA86058nB01K" TargetMode = "External"/>
	<Relationship Id="rId13" Type="http://schemas.openxmlformats.org/officeDocument/2006/relationships/hyperlink" Target="consultantplus://offline/ref=3E5B6B2C5B2A1009D07CF288D9A21E57589D8A04DADFA610885560C539CD847A2157EAFDDA96F7DFBB013D65505B7A0F5C57A3EE06B4605FAC962C17n703K" TargetMode = "External"/>
	<Relationship Id="rId14" Type="http://schemas.openxmlformats.org/officeDocument/2006/relationships/hyperlink" Target="consultantplus://offline/ref=3E5B6B2C5B2A1009D07CEC85CFCE40585A92D208DCDEAE47D3006692669D822F6117ECA899D2FBDBBD0A69301305235C1E1CAEE91EA86058nB01K" TargetMode = "External"/>
	<Relationship Id="rId15" Type="http://schemas.openxmlformats.org/officeDocument/2006/relationships/hyperlink" Target="consultantplus://offline/ref=3E5B6B2C5B2A1009D07CEC85CFCE40585A92D208DCDEAE47D3006692669D822F7317B4A49BD4E4DEBE1F3F6155n503K" TargetMode = "External"/>
	<Relationship Id="rId16" Type="http://schemas.openxmlformats.org/officeDocument/2006/relationships/hyperlink" Target="consultantplus://offline/ref=3E5B6B2C5B2A1009D07CEC85CFCE40585A95D400D9D5AE47D3006692669D822F6117ECA899D2FADFBE0A69301305235C1E1CAEE91EA86058nB01K" TargetMode = "External"/>
	<Relationship Id="rId17" Type="http://schemas.openxmlformats.org/officeDocument/2006/relationships/hyperlink" Target="consultantplus://offline/ref=3E5B6B2C5B2A1009D07CEC85CFCE40585A95D400D9D5AE47D3006692669D822F6117ECA899D2FADFB20A69301305235C1E1CAEE91EA86058nB01K" TargetMode = "External"/>
	<Relationship Id="rId18" Type="http://schemas.openxmlformats.org/officeDocument/2006/relationships/hyperlink" Target="consultantplus://offline/ref=3E5B6B2C5B2A1009D07CF288D9A21E57589D8A04DADFA610875760C539CD847A2157EAFDDA96F7DFBB013565575B7A0F5C57A3EE06B4605FAC962C17n703K" TargetMode = "External"/>
	<Relationship Id="rId19" Type="http://schemas.openxmlformats.org/officeDocument/2006/relationships/hyperlink" Target="consultantplus://offline/ref=3E5B6B2C5B2A1009D07CF288D9A21E57589D8A04DADFA6178F5D60C539CD847A2157EAFDDA96F7DFBB013D60545B7A0F5C57A3EE06B4605FAC962C17n703K" TargetMode = "External"/>
	<Relationship Id="rId20" Type="http://schemas.openxmlformats.org/officeDocument/2006/relationships/hyperlink" Target="consultantplus://offline/ref=3E5B6B2C5B2A1009D07CEC85CFCE40585A95D400D9D5AE47D3006692669D822F6117ECA899D2FADCBD0A69301305235C1E1CAEE91EA86058nB01K" TargetMode = "External"/>
	<Relationship Id="rId21" Type="http://schemas.openxmlformats.org/officeDocument/2006/relationships/hyperlink" Target="consultantplus://offline/ref=3E5B6B2C5B2A1009D07CEC85CFCE40585A92D208DCDEAE47D3006692669D822F7317B4A49BD4E4DEBE1F3F6155n503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02.03.2023 N 77-п
"Об утверждении Порядка предотвращения причинения животными без владельцев вреда жизни или здоровью граждан в Тюменской области"</dc:title>
  <dcterms:created xsi:type="dcterms:W3CDTF">2023-05-26T10:52:39Z</dcterms:created>
</cp:coreProperties>
</file>