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70" w:rsidRDefault="00503C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3C70" w:rsidRDefault="00503C7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03C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C70" w:rsidRDefault="00503C70">
            <w:pPr>
              <w:pStyle w:val="ConsPlusNormal"/>
            </w:pPr>
            <w:r>
              <w:t>6 октября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3C70" w:rsidRDefault="00503C70">
            <w:pPr>
              <w:pStyle w:val="ConsPlusNormal"/>
              <w:jc w:val="right"/>
            </w:pPr>
            <w:r>
              <w:t>N 402</w:t>
            </w:r>
          </w:p>
        </w:tc>
      </w:tr>
    </w:tbl>
    <w:p w:rsidR="00503C70" w:rsidRDefault="00503C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jc w:val="center"/>
      </w:pPr>
      <w:r>
        <w:t>РОССИЙСКАЯ ФЕДЕРАЦИЯ</w:t>
      </w:r>
    </w:p>
    <w:p w:rsidR="00503C70" w:rsidRDefault="00503C70">
      <w:pPr>
        <w:pStyle w:val="ConsPlusTitle"/>
        <w:jc w:val="center"/>
      </w:pPr>
      <w:r>
        <w:t>Тюменская область</w:t>
      </w:r>
    </w:p>
    <w:p w:rsidR="00503C70" w:rsidRDefault="00503C70">
      <w:pPr>
        <w:pStyle w:val="ConsPlusTitle"/>
        <w:jc w:val="center"/>
      </w:pPr>
    </w:p>
    <w:p w:rsidR="00503C70" w:rsidRDefault="00503C70">
      <w:pPr>
        <w:pStyle w:val="ConsPlusTitle"/>
        <w:jc w:val="center"/>
      </w:pPr>
      <w:r>
        <w:t>ЗАКОН ТЮМЕНСКОЙ ОБЛАСТИ</w:t>
      </w:r>
    </w:p>
    <w:p w:rsidR="00503C70" w:rsidRDefault="00503C70">
      <w:pPr>
        <w:pStyle w:val="ConsPlusTitle"/>
        <w:jc w:val="center"/>
      </w:pPr>
    </w:p>
    <w:p w:rsidR="00503C70" w:rsidRDefault="00503C70">
      <w:pPr>
        <w:pStyle w:val="ConsPlusTitle"/>
        <w:jc w:val="center"/>
      </w:pPr>
      <w:r>
        <w:t>О НЕДРОПОЛЬЗОВАНИИ В ТЮМЕНСКОЙ ОБЛАСТИ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jc w:val="center"/>
      </w:pPr>
      <w:r>
        <w:t>Принят областной Думой 22 сентября 2005 года</w:t>
      </w:r>
    </w:p>
    <w:p w:rsidR="00503C70" w:rsidRDefault="00503C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3C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C70" w:rsidRDefault="00503C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C70" w:rsidRDefault="00503C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Тюменской области от 21.02.2007 </w:t>
            </w:r>
            <w:hyperlink r:id="rId5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</w:p>
          <w:p w:rsidR="00503C70" w:rsidRDefault="00503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26.12.2008 </w:t>
            </w:r>
            <w:hyperlink r:id="rId6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06.07.2009 </w:t>
            </w:r>
            <w:hyperlink r:id="rId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09.11.2011 </w:t>
            </w:r>
            <w:hyperlink r:id="rId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503C70" w:rsidRDefault="00503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05.04.2012 </w:t>
            </w:r>
            <w:hyperlink r:id="rId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11.10.2013 </w:t>
            </w:r>
            <w:hyperlink r:id="rId10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31.03.2015 </w:t>
            </w:r>
            <w:hyperlink r:id="rId11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503C70" w:rsidRDefault="00503C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12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27.10.2017 </w:t>
            </w:r>
            <w:hyperlink r:id="rId13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В соответствии с федеральным законодательством настоящий Закон регулирует отношения недропользования в Тюменской области.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общераспространенные полезные ископаемые в Тюменской области - находящиеся в Тюменской области полезные ископаемые, перечень которых утверждается в порядке, установленном федеральным законодательством;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территориальная программа развития минерально-сырьевой базы - областная целевая программа, комплекс мероприятий которой направлен на воспроизводство минерально-сырьевой базы и включает в себя работы по геологическому изучению недр, научно-исследовательские, опытно-конструкторские и иные работы;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территориальная программа использования минерально-сырьевой базы - областная целевая программа, комплекс мероприятий которой направлен на вовлечение ресурсного потенциала фонда недр в хозяйственный оборот Тюменской области.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Тюменской области в сфере регулирования отношений недропользования</w:t>
      </w:r>
    </w:p>
    <w:p w:rsidR="00503C70" w:rsidRDefault="00503C7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Тюменской области от 05.04.2012 N 24)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1. К полномочиям Тюменской областной Думы в сфере регулирования отношений недропользования относится:</w:t>
      </w:r>
    </w:p>
    <w:p w:rsidR="00503C70" w:rsidRDefault="00503C7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Тюменской области от 05.04.2012 N 24)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1) принятие областных законов;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2) толкование областных законов;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3) контроль за исполнением областных законов.</w:t>
      </w:r>
    </w:p>
    <w:p w:rsidR="00503C70" w:rsidRDefault="00503C70">
      <w:pPr>
        <w:pStyle w:val="ConsPlusNormal"/>
        <w:spacing w:before="220"/>
        <w:ind w:firstLine="540"/>
        <w:jc w:val="both"/>
      </w:pPr>
      <w:bookmarkStart w:id="0" w:name="P35"/>
      <w:bookmarkEnd w:id="0"/>
      <w:r>
        <w:lastRenderedPageBreak/>
        <w:t>2. К полномочиям исполнительных органов государственной власти Тюменской области в сфере регулирования отношений недропользования относится:</w:t>
      </w:r>
    </w:p>
    <w:p w:rsidR="00503C70" w:rsidRDefault="00503C7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Тюменской области от 05.04.2012 N 24)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1) участие в разработке и реализации государственных программ геологического изучения недр, развития и освоения минерально-сырьевой базы Российской Федерации;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2) разработка, утверждение и реализация территориальных программ развития и использования минерально-сырьевой базы;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3) создание и ведение фонда геологической информации Тюменской области;</w:t>
      </w:r>
    </w:p>
    <w:p w:rsidR="00503C70" w:rsidRDefault="00503C70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Тюменской области от 12.10.2015 N 106)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4) участие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5)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503C70" w:rsidRDefault="00503C70">
      <w:pPr>
        <w:pStyle w:val="ConsPlusNormal"/>
        <w:jc w:val="both"/>
      </w:pPr>
      <w:r>
        <w:t xml:space="preserve">(в ред. Законов Тюменской области от 05.04.2012 </w:t>
      </w:r>
      <w:hyperlink r:id="rId18" w:history="1">
        <w:r>
          <w:rPr>
            <w:color w:val="0000FF"/>
          </w:rPr>
          <w:t>N 24</w:t>
        </w:r>
      </w:hyperlink>
      <w:r>
        <w:t xml:space="preserve">, от 11.10.2013 </w:t>
      </w:r>
      <w:hyperlink r:id="rId19" w:history="1">
        <w:r>
          <w:rPr>
            <w:color w:val="0000FF"/>
          </w:rPr>
          <w:t>N 78</w:t>
        </w:r>
      </w:hyperlink>
      <w:r>
        <w:t>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6) распоряжение совместно с Российской Федерацией единым государственным фондом недр в Тюменской области, формирование совместно с Российской Федерацией региональных перечней полезных ископаемых, относимых к общераспространенным полезным ископаемым, и предоставление права пользования участками недр местного значения;</w:t>
      </w:r>
    </w:p>
    <w:p w:rsidR="00503C70" w:rsidRDefault="00503C70">
      <w:pPr>
        <w:pStyle w:val="ConsPlusNormal"/>
        <w:jc w:val="both"/>
      </w:pPr>
      <w:r>
        <w:t xml:space="preserve">(в ред. Законов Тюменской области от 26.12.2008 </w:t>
      </w:r>
      <w:hyperlink r:id="rId20" w:history="1">
        <w:r>
          <w:rPr>
            <w:color w:val="0000FF"/>
          </w:rPr>
          <w:t>N 90</w:t>
        </w:r>
      </w:hyperlink>
      <w:r>
        <w:t xml:space="preserve">, от 05.04.2012 </w:t>
      </w:r>
      <w:hyperlink r:id="rId21" w:history="1">
        <w:r>
          <w:rPr>
            <w:color w:val="0000FF"/>
          </w:rPr>
          <w:t>N 24</w:t>
        </w:r>
      </w:hyperlink>
      <w:r>
        <w:t>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6.1)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органами;</w:t>
      </w:r>
    </w:p>
    <w:p w:rsidR="00503C70" w:rsidRDefault="00503C70">
      <w:pPr>
        <w:pStyle w:val="ConsPlusNormal"/>
        <w:jc w:val="both"/>
      </w:pPr>
      <w:r>
        <w:t xml:space="preserve">(п. 6.1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Тюменской области от 05.04.2012 N 24)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6.2)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503C70" w:rsidRDefault="00503C70">
      <w:pPr>
        <w:pStyle w:val="ConsPlusNormal"/>
        <w:jc w:val="both"/>
      </w:pPr>
      <w:r>
        <w:t xml:space="preserve">(п. 6.2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Тюменской области от 11.10.2013 N 78)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7) защита интересов малочисленных народов, прав пользователей недр и интересов граждан, разрешение споров по вопросам пользования недрами;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 xml:space="preserve">8) участие в пределах полномочий, установленных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законами, в соглашениях о разделе продукции при пользовании участками недр;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9) участие в определении условий пользования месторождениями полезных ископаемых;</w:t>
      </w:r>
    </w:p>
    <w:p w:rsidR="00503C70" w:rsidRDefault="00503C7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Тюменской области от 05.04.2012 N 24)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10) организация и 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503C70" w:rsidRDefault="00503C70">
      <w:pPr>
        <w:pStyle w:val="ConsPlusNormal"/>
        <w:jc w:val="both"/>
      </w:pPr>
      <w:r>
        <w:t xml:space="preserve">(в ред. Законов Тюменской области от 09.11.2011 </w:t>
      </w:r>
      <w:hyperlink r:id="rId26" w:history="1">
        <w:r>
          <w:rPr>
            <w:color w:val="0000FF"/>
          </w:rPr>
          <w:t>N 82</w:t>
        </w:r>
      </w:hyperlink>
      <w:r>
        <w:t xml:space="preserve">, от 05.04.2012 </w:t>
      </w:r>
      <w:hyperlink r:id="rId27" w:history="1">
        <w:r>
          <w:rPr>
            <w:color w:val="0000FF"/>
          </w:rPr>
          <w:t>N 24</w:t>
        </w:r>
      </w:hyperlink>
      <w:r>
        <w:t>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11) установление порядка пользования участками недр местного значения;</w:t>
      </w:r>
    </w:p>
    <w:p w:rsidR="00503C70" w:rsidRDefault="00503C7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Тюменской области от 05.04.2012 N 24)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 xml:space="preserve">12) принятие решений о предоставлении участков недр в пользование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недрах";</w:t>
      </w:r>
    </w:p>
    <w:p w:rsidR="00503C70" w:rsidRDefault="00503C70">
      <w:pPr>
        <w:pStyle w:val="ConsPlusNormal"/>
        <w:jc w:val="both"/>
      </w:pPr>
      <w:r>
        <w:lastRenderedPageBreak/>
        <w:t xml:space="preserve">(п. 12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Тюменской области от 05.04.2012 N 24)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12.1) установление порядка оформления, государственной регистрации и выдачи лицензий на пользование участками недр местного значения;</w:t>
      </w:r>
    </w:p>
    <w:p w:rsidR="00503C70" w:rsidRDefault="00503C70">
      <w:pPr>
        <w:pStyle w:val="ConsPlusNormal"/>
        <w:jc w:val="both"/>
      </w:pPr>
      <w:r>
        <w:t xml:space="preserve">(п. 12.1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Тюменской области от 05.04.2012 N 24)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13)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503C70" w:rsidRDefault="00503C70">
      <w:pPr>
        <w:pStyle w:val="ConsPlusNormal"/>
        <w:jc w:val="both"/>
      </w:pPr>
      <w:r>
        <w:t xml:space="preserve">(в ред. Законов Тюменской области от 21.02.2007 </w:t>
      </w:r>
      <w:hyperlink r:id="rId32" w:history="1">
        <w:r>
          <w:rPr>
            <w:color w:val="0000FF"/>
          </w:rPr>
          <w:t>N 548</w:t>
        </w:r>
      </w:hyperlink>
      <w:r>
        <w:t xml:space="preserve">, от 05.04.2012 </w:t>
      </w:r>
      <w:hyperlink r:id="rId33" w:history="1">
        <w:r>
          <w:rPr>
            <w:color w:val="0000FF"/>
          </w:rPr>
          <w:t>N 24</w:t>
        </w:r>
      </w:hyperlink>
      <w:r>
        <w:t>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14) утверждение и реализация областных целевых программ в сфере недропользования;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15) корректировка мероприятий областных целевых программ исходя из объема их финансирования, предусмотренного законом Тюменской области об областном бюджете на очередной финансовый год и плановый период;</w:t>
      </w:r>
    </w:p>
    <w:p w:rsidR="00503C70" w:rsidRDefault="00503C70">
      <w:pPr>
        <w:pStyle w:val="ConsPlusNormal"/>
        <w:jc w:val="both"/>
      </w:pPr>
      <w:r>
        <w:t xml:space="preserve">(в ред. Законов Тюменской области от 26.12.2008 </w:t>
      </w:r>
      <w:hyperlink r:id="rId34" w:history="1">
        <w:r>
          <w:rPr>
            <w:color w:val="0000FF"/>
          </w:rPr>
          <w:t>N 90</w:t>
        </w:r>
      </w:hyperlink>
      <w:r>
        <w:t xml:space="preserve">, от 06.07.2009 </w:t>
      </w:r>
      <w:hyperlink r:id="rId35" w:history="1">
        <w:r>
          <w:rPr>
            <w:color w:val="0000FF"/>
          </w:rPr>
          <w:t>N 43</w:t>
        </w:r>
      </w:hyperlink>
      <w:r>
        <w:t>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 xml:space="preserve">16) иные полномочия, отнесенные к ведению субъектов Российской Федерации и органов государственной власти субъектов Российской Федерации, установленные нормативными правовыми актами Российской Федерации, </w:t>
      </w:r>
      <w:hyperlink r:id="rId36" w:history="1">
        <w:r>
          <w:rPr>
            <w:color w:val="0000FF"/>
          </w:rPr>
          <w:t>Уставом</w:t>
        </w:r>
      </w:hyperlink>
      <w:r>
        <w:t xml:space="preserve"> Тюменской области, нормативными правовыми актами Тюменской области.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35" w:history="1">
        <w:r>
          <w:rPr>
            <w:color w:val="0000FF"/>
          </w:rPr>
          <w:t>частью 2</w:t>
        </w:r>
      </w:hyperlink>
      <w:r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4. В целях координации взаимодействия в вопросах регулирования отношений в сфере недропользования при Правительстве Тюменской области могут быть созданы межведомственные комиссии, рабочие (экспертные) группы, научно-технические советы, другие органы.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5. Органы местного самоуправления могут наделяться отдельными государственными полномочиями в сфере недропользования.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>Статья 3. Предоставление в пользование участков недр местного значения</w:t>
      </w:r>
    </w:p>
    <w:p w:rsidR="00503C70" w:rsidRDefault="00503C70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Тюменской области от 31.03.2015 N 33)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Участки недр местного значения предоставляются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добычи, для добычи подземных вод, используемых для целей хозяйственно-бытового водоснабжения садоводческих некоммерческих товариществ и (или) огороднических некоммерческих товариществ (далее также - товарищества), а также в целях, не связанных с добычей полезных ископаемых, в порядке, установленном Правительством Тюменской области.</w:t>
      </w:r>
    </w:p>
    <w:p w:rsidR="00503C70" w:rsidRDefault="00503C7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Тюменской области от 27.10.2017 N 89)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>Статья 3.1. Переоформление лицензий на пользование участками недр местного значения</w:t>
      </w:r>
    </w:p>
    <w:p w:rsidR="00503C70" w:rsidRDefault="00503C70">
      <w:pPr>
        <w:pStyle w:val="ConsPlusNormal"/>
        <w:ind w:firstLine="540"/>
        <w:jc w:val="both"/>
      </w:pPr>
      <w:r>
        <w:t xml:space="preserve">(введена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Тюменской области от 05.04.2012 N 24)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Переоформление лицензий на пользование участками недр местного значения осуществляется в порядке, установленном Правительством Тюменской области.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lastRenderedPageBreak/>
        <w:t xml:space="preserve">Статья 4. Утратила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Тюменской области от 06.07.2009 N 43.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>Статья 5. Права собственников земельных участков, землепользователей, землевладельцев,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</w:t>
      </w:r>
    </w:p>
    <w:p w:rsidR="00503C70" w:rsidRDefault="00503C70">
      <w:pPr>
        <w:pStyle w:val="ConsPlusNormal"/>
        <w:ind w:firstLine="540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Тюменской области от 31.03.2015 N 33)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Правительством Тюменской области.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>Статья 5.1. Добыча подземных вод садоводческими некоммерческими товариществами и (или) огородническими некоммерческими товариществами</w:t>
      </w:r>
    </w:p>
    <w:p w:rsidR="00503C70" w:rsidRDefault="00503C70">
      <w:pPr>
        <w:pStyle w:val="ConsPlusNormal"/>
        <w:ind w:firstLine="540"/>
        <w:jc w:val="both"/>
      </w:pPr>
      <w:r>
        <w:t xml:space="preserve">(введена </w:t>
      </w:r>
      <w:hyperlink r:id="rId42" w:history="1">
        <w:r>
          <w:rPr>
            <w:color w:val="0000FF"/>
          </w:rPr>
          <w:t>Законом</w:t>
        </w:r>
      </w:hyperlink>
      <w:r>
        <w:t xml:space="preserve"> Тюменской области от 27.10.2017 N 89)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Садоводческие некоммерческие товарищества и (или) огороднические некоммерческие товарищества имеют право осуществлять добычу подземных вод для целей хозяйственно-бытового водоснабжения товариществ в порядке, установленном Правительством Тюменской области.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 xml:space="preserve">Статья 6. Утратила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Тюменской области от 05.04.2012 N 24.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 xml:space="preserve">Статья 6.1.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Тюменской области от 06.07.2009 N 43.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>Статья 7. Разработка и реализация территориальных программ и проектов развития и использования минерально-сырьевой базы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1. Территориальная программа развития минерально-сырьевой базы состоит из подпрограмм и включает в себя следующие мероприятия: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1) научно-исследовательские и опытно-конструкторские работы;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2) проектирование и производство геологоразведочных работ и инженерно-геологических изысканий;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3) работы, направленные на защиту и охрану недр от негативного воздействия хозяйственной и иной деятельности, предотвращение чрезвычайных ситуаций природного и техногенного характера;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4) работы по организации и ведению государственного мониторинга геологической среды;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5) иные работы, направленные на развитие минерально-сырьевой базы Тюменской области.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2. Территориальная программа использования минерально-сырьевой базы включает в себя следующие мероприятия: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1) проектирование, строительство, реконструкцию сооружений и иных объектов использования минерально-сырьевой базы области;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lastRenderedPageBreak/>
        <w:t>2) работы по подготовке фонда недр к лицензированию;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3) работы с распределенным фондом недр;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4) иные работы, связанные с использованием минерально-сырьевой базы Тюменской области.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>Статья 8. Порядок и условия использования геологической информации о недрах, обладателем которой является Тюменская область</w:t>
      </w:r>
    </w:p>
    <w:p w:rsidR="00503C70" w:rsidRDefault="00503C7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Тюменской области от 12.10.2015 N 106)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1. Создание, ведение фонда геологической информации Тюменской области осуществляет уполномоченный орган исполнительной власти области.</w:t>
      </w:r>
    </w:p>
    <w:p w:rsidR="00503C70" w:rsidRDefault="00503C7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Тюменской области от 12.10.2015 N 106)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2. Порядок и условия использования геологической информации о недрах, обладателем которой является Тюменская область, устанавливаются нормативным правовым актом Правительства Тюменской области.</w:t>
      </w:r>
    </w:p>
    <w:p w:rsidR="00503C70" w:rsidRDefault="00503C70">
      <w:pPr>
        <w:pStyle w:val="ConsPlusNormal"/>
        <w:jc w:val="both"/>
      </w:pPr>
      <w:r>
        <w:t xml:space="preserve">(часть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Тюменской области от 12.10.2015 N 106)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>Статья 9. Финансирование расходов в сфере недропользования</w:t>
      </w:r>
    </w:p>
    <w:p w:rsidR="00503C70" w:rsidRDefault="00503C70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Тюменской области от 05.04.2012 N 24)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Финансирование расходов в сфере недропользования осуществляется в соответствии с действующим законодательством.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>Статья 10. Переходные положения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1. До установления федеральным законодательством порядка лицензирования работ по геологическому изучению и разведке общераспространенных полезных ископаемых лицензии на геологическое изучение и разведку общераспространенных полезных ископаемых выдаются уполномоченным органом исполнительной власти Тюменской области в порядке, установленном Правительством Тюменской области.</w:t>
      </w:r>
    </w:p>
    <w:p w:rsidR="00503C70" w:rsidRDefault="00503C70">
      <w:pPr>
        <w:pStyle w:val="ConsPlusNormal"/>
        <w:spacing w:before="220"/>
        <w:ind w:firstLine="540"/>
        <w:jc w:val="both"/>
      </w:pPr>
      <w:r>
        <w:t>2. До выделения совместно с Российской Федерацией участков недр федерального, регионального и местного значения положения настоящего Закона не распространяются на строительство подземных транспортных сооружений, линий коммуникаций, в том числе для водоснабжения, канализации, теплоснабжения, газоснабжения, энергоснабжения, связи, а также иных сооружений.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jc w:val="right"/>
      </w:pPr>
      <w:r>
        <w:t>Губернатор Тюменской области</w:t>
      </w:r>
    </w:p>
    <w:p w:rsidR="00503C70" w:rsidRDefault="00503C70">
      <w:pPr>
        <w:pStyle w:val="ConsPlusNormal"/>
        <w:jc w:val="right"/>
      </w:pPr>
      <w:r>
        <w:t>С.С.СОБЯНИН</w:t>
      </w:r>
    </w:p>
    <w:p w:rsidR="00503C70" w:rsidRDefault="00503C70">
      <w:pPr>
        <w:pStyle w:val="ConsPlusNormal"/>
        <w:jc w:val="both"/>
      </w:pPr>
      <w:r>
        <w:t>г. Тюмень</w:t>
      </w:r>
    </w:p>
    <w:p w:rsidR="00503C70" w:rsidRDefault="00503C70">
      <w:pPr>
        <w:pStyle w:val="ConsPlusNormal"/>
        <w:spacing w:before="220"/>
        <w:jc w:val="both"/>
      </w:pPr>
      <w:r>
        <w:t>6 октября 2005 года</w:t>
      </w:r>
    </w:p>
    <w:p w:rsidR="00503C70" w:rsidRDefault="00503C70">
      <w:pPr>
        <w:pStyle w:val="ConsPlusNormal"/>
        <w:spacing w:before="220"/>
        <w:jc w:val="both"/>
      </w:pPr>
      <w:r>
        <w:t>N 402</w:t>
      </w: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jc w:val="both"/>
      </w:pPr>
    </w:p>
    <w:p w:rsidR="00503C70" w:rsidRDefault="00503C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7C3" w:rsidRDefault="008E67C3">
      <w:bookmarkStart w:id="1" w:name="_GoBack"/>
      <w:bookmarkEnd w:id="1"/>
    </w:p>
    <w:sectPr w:rsidR="008E67C3" w:rsidSect="00EC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70"/>
    <w:rsid w:val="00503C70"/>
    <w:rsid w:val="008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3C34-5B89-4B71-A904-28AE447B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C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03FE0E855AECE9D651AD0EE22C20F3CD9A54FEDB0ADC9F2598D1BF626EDFC933C7F62B9BD540153B80F8B41FA514D263B6D910E72D7879EB7AA37BXE3DF" TargetMode="External"/><Relationship Id="rId18" Type="http://schemas.openxmlformats.org/officeDocument/2006/relationships/hyperlink" Target="consultantplus://offline/ref=1B03FE0E855AECE9D651AD0EE22C20F3CD9A54FEDC0BDF9B22938CB56A37D3CB34C8A93C9C9C4C143B80F9B61DFA11C772EED413FA33716EF778A2X733F" TargetMode="External"/><Relationship Id="rId26" Type="http://schemas.openxmlformats.org/officeDocument/2006/relationships/hyperlink" Target="consultantplus://offline/ref=1B03FE0E855AECE9D651AD0EE22C20F3CD9A54FEDF01DD972D938CB56A37D3CB34C8A93C9C9C4C143B80F8BD1DFA11C772EED413FA33716EF778A2X733F" TargetMode="External"/><Relationship Id="rId39" Type="http://schemas.openxmlformats.org/officeDocument/2006/relationships/hyperlink" Target="consultantplus://offline/ref=1B03FE0E855AECE9D651AD0EE22C20F3CD9A54FEDC0BDF9B22938CB56A37D3CB34C8A93C9C9C4C143B80FABD1DFA11C772EED413FA33716EF778A2X73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03FE0E855AECE9D651AD0EE22C20F3CD9A54FEDC0BDF9B22938CB56A37D3CB34C8A93C9C9C4C143B80F9B11DFA11C772EED413FA33716EF778A2X733F" TargetMode="External"/><Relationship Id="rId34" Type="http://schemas.openxmlformats.org/officeDocument/2006/relationships/hyperlink" Target="consultantplus://offline/ref=1B03FE0E855AECE9D651AD0EE22C20F3CD9A54FED90EDF9B20938CB56A37D3CB34C8A93C9C9C4C143B80F9B21DFA11C772EED413FA33716EF778A2X733F" TargetMode="External"/><Relationship Id="rId42" Type="http://schemas.openxmlformats.org/officeDocument/2006/relationships/hyperlink" Target="consultantplus://offline/ref=A441E35AFC5E29604F95363E1AEE372371824647E37AD4713E302DE1ADAF8D4B8CEAC27B478343351931F1ECF42D06050C6E18E853414F61D8FE97FFY731F" TargetMode="External"/><Relationship Id="rId47" Type="http://schemas.openxmlformats.org/officeDocument/2006/relationships/hyperlink" Target="consultantplus://offline/ref=A441E35AFC5E29604F95363E1AEE372371824647EB70DE763F3B70EBA5F681498BE59D6C40CA4F341931F0EBFE7203101D3615EB4E5F4676C4FC96YF37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B03FE0E855AECE9D651AD0EE22C20F3CD9A54FEDE08DD9621938CB56A37D3CB34C8A93C9C9C4C143B80F8BD1DFA11C772EED413FA33716EF778A2X733F" TargetMode="External"/><Relationship Id="rId12" Type="http://schemas.openxmlformats.org/officeDocument/2006/relationships/hyperlink" Target="consultantplus://offline/ref=1B03FE0E855AECE9D651AD0EE22C20F3CD9A54FED300D69824938CB56A37D3CB34C8A93C9C9C4C143B80F8BD1DFA11C772EED413FA33716EF778A2X733F" TargetMode="External"/><Relationship Id="rId17" Type="http://schemas.openxmlformats.org/officeDocument/2006/relationships/hyperlink" Target="consultantplus://offline/ref=1B03FE0E855AECE9D651AD0EE22C20F3CD9A54FED300D69824938CB56A37D3CB34C8A93C9C9C4C143B80F8BC1DFA11C772EED413FA33716EF778A2X733F" TargetMode="External"/><Relationship Id="rId25" Type="http://schemas.openxmlformats.org/officeDocument/2006/relationships/hyperlink" Target="consultantplus://offline/ref=1B03FE0E855AECE9D651AD0EE22C20F3CD9A54FEDC0BDF9B22938CB56A37D3CB34C8A93C9C9C4C143B80F9B21DFA11C772EED413FA33716EF778A2X733F" TargetMode="External"/><Relationship Id="rId33" Type="http://schemas.openxmlformats.org/officeDocument/2006/relationships/hyperlink" Target="consultantplus://offline/ref=1B03FE0E855AECE9D651AD0EE22C20F3CD9A54FEDC0BDF9B22938CB56A37D3CB34C8A93C9C9C4C143B80FAB11DFA11C772EED413FA33716EF778A2X733F" TargetMode="External"/><Relationship Id="rId38" Type="http://schemas.openxmlformats.org/officeDocument/2006/relationships/hyperlink" Target="consultantplus://offline/ref=1B03FE0E855AECE9D651AD0EE22C20F3CD9A54FEDB0ADC9F2598D1BF626EDFC933C7F62B9BD540153B80F8B716A514D263B6D910E72D7879EB7AA37BXE3DF" TargetMode="External"/><Relationship Id="rId46" Type="http://schemas.openxmlformats.org/officeDocument/2006/relationships/hyperlink" Target="consultantplus://offline/ref=A441E35AFC5E29604F95363E1AEE372371824647EB70DE763F3B70EBA5F681498BE59D6C40CA4F341931F0EAFE7203101D3615EB4E5F4676C4FC96YF3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03FE0E855AECE9D651AD0EE22C20F3CD9A54FEDC0BDF9B22938CB56A37D3CB34C8A93C9C9C4C143B80F9B71DFA11C772EED413FA33716EF778A2X733F" TargetMode="External"/><Relationship Id="rId20" Type="http://schemas.openxmlformats.org/officeDocument/2006/relationships/hyperlink" Target="consultantplus://offline/ref=1B03FE0E855AECE9D651AD0EE22C20F3CD9A54FED90EDF9B20938CB56A37D3CB34C8A93C9C9C4C143B80F9B51DFA11C772EED413FA33716EF778A2X733F" TargetMode="External"/><Relationship Id="rId29" Type="http://schemas.openxmlformats.org/officeDocument/2006/relationships/hyperlink" Target="consultantplus://offline/ref=1B03FE0E855AECE9D651B303F4407EFCC8910AFBD90CD4C878CCD7E83D3ED99C6187A872D8925314329EFAB517XA37F" TargetMode="External"/><Relationship Id="rId41" Type="http://schemas.openxmlformats.org/officeDocument/2006/relationships/hyperlink" Target="consultantplus://offline/ref=A441E35AFC5E29604F95363E1AEE372371824647EB7AD278383B70EBA5F681498BE59D6C40CA4F341931F0ECFE7203101D3615EB4E5F4676C4FC96YF3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3FE0E855AECE9D651AD0EE22C20F3CD9A54FED90EDF9B20938CB56A37D3CB34C8A93C9C9C4C143B80F8BD1DFA11C772EED413FA33716EF778A2X733F" TargetMode="External"/><Relationship Id="rId11" Type="http://schemas.openxmlformats.org/officeDocument/2006/relationships/hyperlink" Target="consultantplus://offline/ref=1B03FE0E855AECE9D651AD0EE22C20F3CD9A54FED30ADA9623938CB56A37D3CB34C8A93C9C9C4C143B80F8BD1DFA11C772EED413FA33716EF778A2X733F" TargetMode="External"/><Relationship Id="rId24" Type="http://schemas.openxmlformats.org/officeDocument/2006/relationships/hyperlink" Target="consultantplus://offline/ref=1B03FE0E855AECE9D651B303F4407EFCC9990DF6D15E83CA2999D9ED356E838C65CEFD7CC691440A3980F9XB3CF" TargetMode="External"/><Relationship Id="rId32" Type="http://schemas.openxmlformats.org/officeDocument/2006/relationships/hyperlink" Target="consultantplus://offline/ref=1B03FE0E855AECE9D651AD0EE22C20F3CD9A54FED809D89E23938CB56A37D3CB34C8A93C9C9C4C143B80F8BC1DFA11C772EED413FA33716EF778A2X733F" TargetMode="External"/><Relationship Id="rId37" Type="http://schemas.openxmlformats.org/officeDocument/2006/relationships/hyperlink" Target="consultantplus://offline/ref=1B03FE0E855AECE9D651AD0EE22C20F3CD9A54FED30ADA9623938CB56A37D3CB34C8A93C9C9C4C143B80F8BC1DFA11C772EED413FA33716EF778A2X733F" TargetMode="External"/><Relationship Id="rId40" Type="http://schemas.openxmlformats.org/officeDocument/2006/relationships/hyperlink" Target="consultantplus://offline/ref=1B03FE0E855AECE9D651AD0EE22C20F3CD9A54FEDE08DD9621938CB56A37D3CB34C8A93C9C9C4C143B80F9B61DFA11C772EED413FA33716EF778A2X733F" TargetMode="External"/><Relationship Id="rId45" Type="http://schemas.openxmlformats.org/officeDocument/2006/relationships/hyperlink" Target="consultantplus://offline/ref=A441E35AFC5E29604F95363E1AEE372371824647EB70DE763F3B70EBA5F681498BE59D6C40CA4F341931F0ECFE7203101D3615EB4E5F4676C4FC96YF37F" TargetMode="External"/><Relationship Id="rId5" Type="http://schemas.openxmlformats.org/officeDocument/2006/relationships/hyperlink" Target="consultantplus://offline/ref=1B03FE0E855AECE9D651AD0EE22C20F3CD9A54FED809D89E23938CB56A37D3CB34C8A93C9C9C4C143B80F8BD1DFA11C772EED413FA33716EF778A2X733F" TargetMode="External"/><Relationship Id="rId15" Type="http://schemas.openxmlformats.org/officeDocument/2006/relationships/hyperlink" Target="consultantplus://offline/ref=1B03FE0E855AECE9D651AD0EE22C20F3CD9A54FEDC0BDF9B22938CB56A37D3CB34C8A93C9C9C4C143B80F9B51DFA11C772EED413FA33716EF778A2X733F" TargetMode="External"/><Relationship Id="rId23" Type="http://schemas.openxmlformats.org/officeDocument/2006/relationships/hyperlink" Target="consultantplus://offline/ref=1B03FE0E855AECE9D651AD0EE22C20F3CD9A54FEDD0FDF982D938CB56A37D3CB34C8A93C9C9C4C143B80F9B51DFA11C772EED413FA33716EF778A2X733F" TargetMode="External"/><Relationship Id="rId28" Type="http://schemas.openxmlformats.org/officeDocument/2006/relationships/hyperlink" Target="consultantplus://offline/ref=1B03FE0E855AECE9D651AD0EE22C20F3CD9A54FEDC0BDF9B22938CB56A37D3CB34C8A93C9C9C4C143B80F9BC1DFA11C772EED413FA33716EF778A2X733F" TargetMode="External"/><Relationship Id="rId36" Type="http://schemas.openxmlformats.org/officeDocument/2006/relationships/hyperlink" Target="consultantplus://offline/ref=1B03FE0E855AECE9D651AD0EE22C20F3CD9A54FEDB0CDF96269DD1BF626EDFC933C7F62B89D518193B83E6B51FB0428326XE3A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B03FE0E855AECE9D651AD0EE22C20F3CD9A54FEDD0FDF982D938CB56A37D3CB34C8A93C9C9C4C143B80F8BD1DFA11C772EED413FA33716EF778A2X733F" TargetMode="External"/><Relationship Id="rId19" Type="http://schemas.openxmlformats.org/officeDocument/2006/relationships/hyperlink" Target="consultantplus://offline/ref=1B03FE0E855AECE9D651AD0EE22C20F3CD9A54FEDD0FDF982D938CB56A37D3CB34C8A93C9C9C4C143B80F8BC1DFA11C772EED413FA33716EF778A2X733F" TargetMode="External"/><Relationship Id="rId31" Type="http://schemas.openxmlformats.org/officeDocument/2006/relationships/hyperlink" Target="consultantplus://offline/ref=1B03FE0E855AECE9D651AD0EE22C20F3CD9A54FEDC0BDF9B22938CB56A37D3CB34C8A93C9C9C4C143B80FAB71DFA11C772EED413FA33716EF778A2X733F" TargetMode="External"/><Relationship Id="rId44" Type="http://schemas.openxmlformats.org/officeDocument/2006/relationships/hyperlink" Target="consultantplus://offline/ref=A441E35AFC5E29604F95363E1AEE372371824647E678D5783A3B70EBA5F681498BE59D6C40CA4F341931F0E8FE7203101D3615EB4E5F4676C4FC96YF3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03FE0E855AECE9D651AD0EE22C20F3CD9A54FEDC0BDF9B22938CB56A37D3CB34C8A93C9C9C4C143B80F8BD1DFA11C772EED413FA33716EF778A2X733F" TargetMode="External"/><Relationship Id="rId14" Type="http://schemas.openxmlformats.org/officeDocument/2006/relationships/hyperlink" Target="consultantplus://offline/ref=1B03FE0E855AECE9D651AD0EE22C20F3CD9A54FEDC0BDF9B22938CB56A37D3CB34C8A93C9C9C4C143B80F9B51DFA11C772EED413FA33716EF778A2X733F" TargetMode="External"/><Relationship Id="rId22" Type="http://schemas.openxmlformats.org/officeDocument/2006/relationships/hyperlink" Target="consultantplus://offline/ref=1B03FE0E855AECE9D651AD0EE22C20F3CD9A54FEDC0BDF9B22938CB56A37D3CB34C8A93C9C9C4C143B80F9B01DFA11C772EED413FA33716EF778A2X733F" TargetMode="External"/><Relationship Id="rId27" Type="http://schemas.openxmlformats.org/officeDocument/2006/relationships/hyperlink" Target="consultantplus://offline/ref=1B03FE0E855AECE9D651AD0EE22C20F3CD9A54FEDC0BDF9B22938CB56A37D3CB34C8A93C9C9C4C143B80F9BD1DFA11C772EED413FA33716EF778A2X733F" TargetMode="External"/><Relationship Id="rId30" Type="http://schemas.openxmlformats.org/officeDocument/2006/relationships/hyperlink" Target="consultantplus://offline/ref=1B03FE0E855AECE9D651AD0EE22C20F3CD9A54FEDC0BDF9B22938CB56A37D3CB34C8A93C9C9C4C143B80FAB51DFA11C772EED413FA33716EF778A2X733F" TargetMode="External"/><Relationship Id="rId35" Type="http://schemas.openxmlformats.org/officeDocument/2006/relationships/hyperlink" Target="consultantplus://offline/ref=1B03FE0E855AECE9D651AD0EE22C20F3CD9A54FEDE08DD9621938CB56A37D3CB34C8A93C9C9C4C143B80F9B71DFA11C772EED413FA33716EF778A2X733F" TargetMode="External"/><Relationship Id="rId43" Type="http://schemas.openxmlformats.org/officeDocument/2006/relationships/hyperlink" Target="consultantplus://offline/ref=A441E35AFC5E29604F95363E1AEE372371824647E47BD775393B70EBA5F681498BE59D6C40CA4F341931F2EAFE7203101D3615EB4E5F4676C4FC96YF37F" TargetMode="External"/><Relationship Id="rId48" Type="http://schemas.openxmlformats.org/officeDocument/2006/relationships/hyperlink" Target="consultantplus://offline/ref=A441E35AFC5E29604F95363E1AEE372371824647E47BD775393B70EBA5F681498BE59D6C40CA4F341931F2EBFE7203101D3615EB4E5F4676C4FC96YF37F" TargetMode="External"/><Relationship Id="rId8" Type="http://schemas.openxmlformats.org/officeDocument/2006/relationships/hyperlink" Target="consultantplus://offline/ref=1B03FE0E855AECE9D651AD0EE22C20F3CD9A54FEDF01DD972D938CB56A37D3CB34C8A93C9C9C4C143B80F8BD1DFA11C772EED413FA33716EF778A2X7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Слинкина Марина Николаевна</dc:creator>
  <cp:keywords/>
  <dc:description/>
  <cp:lastModifiedBy>Слинкина Марина Николаевна</cp:lastModifiedBy>
  <cp:revision>1</cp:revision>
  <dcterms:created xsi:type="dcterms:W3CDTF">2019-09-03T05:55:00Z</dcterms:created>
  <dcterms:modified xsi:type="dcterms:W3CDTF">2019-09-03T05:59:00Z</dcterms:modified>
</cp:coreProperties>
</file>