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75" w:afterAutospacing="0" w:after="75"/>
        <w:jc w:val="center"/>
        <w:rPr>
          <w:rStyle w:val="Strong"/>
          <w:rFonts w:ascii="Arial" w:hAnsi="Arial" w:cs="Arial"/>
          <w:color w:val="FF0000"/>
        </w:rPr>
      </w:pPr>
      <w:r>
        <w:rPr>
          <w:rStyle w:val="Strong"/>
          <w:rFonts w:cs="Arial" w:ascii="Arial" w:hAnsi="Arial"/>
          <w:color w:val="FF0000"/>
        </w:rPr>
        <w:t>ПРЯМЫЕ ВЫПЛАТЫ</w:t>
      </w:r>
    </w:p>
    <w:p>
      <w:pPr>
        <w:pStyle w:val="NormalWeb"/>
        <w:shd w:val="clear" w:color="auto" w:fill="FFFFFF"/>
        <w:spacing w:beforeAutospacing="0" w:before="75" w:afterAutospacing="0" w:after="75"/>
        <w:jc w:val="center"/>
        <w:rPr>
          <w:rStyle w:val="Strong"/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  <w:bookmarkStart w:id="0" w:name="_GoBack"/>
      <w:bookmarkStart w:id="1" w:name="_GoBack"/>
      <w:bookmarkEnd w:id="1"/>
    </w:p>
    <w:p>
      <w:pPr>
        <w:pStyle w:val="NormalWeb"/>
        <w:shd w:val="clear" w:color="auto" w:fill="FFFFFF"/>
        <w:spacing w:beforeAutospacing="0" w:before="75" w:afterAutospacing="0" w:after="75"/>
        <w:jc w:val="center"/>
        <w:rPr>
          <w:rFonts w:ascii="Arial" w:hAnsi="Arial" w:cs="Arial"/>
          <w:color w:val="343434"/>
        </w:rPr>
      </w:pPr>
      <w:r>
        <w:rPr>
          <w:rStyle w:val="Strong"/>
          <w:rFonts w:cs="Arial" w:ascii="Arial" w:hAnsi="Arial"/>
          <w:color w:val="FF0000"/>
        </w:rPr>
        <w:t>С 1 июля 2020 года Тюменское региональное отделение Фонда социального страхования Российской Федерации</w:t>
      </w:r>
    </w:p>
    <w:p>
      <w:pPr>
        <w:pStyle w:val="NormalWeb"/>
        <w:shd w:val="clear" w:color="auto" w:fill="FFFFFF"/>
        <w:spacing w:beforeAutospacing="0" w:before="75" w:afterAutospacing="0" w:after="75"/>
        <w:jc w:val="center"/>
        <w:rPr/>
      </w:pPr>
      <w:r>
        <w:rPr>
          <w:rStyle w:val="Strong"/>
          <w:rFonts w:cs="Arial" w:ascii="Arial" w:hAnsi="Arial"/>
          <w:color w:val="FF0000"/>
        </w:rPr>
        <w:t>переходит на прямые выплаты пособий застрахованным лицам.</w:t>
      </w:r>
    </w:p>
    <w:p>
      <w:pPr>
        <w:pStyle w:val="NormalWeb"/>
        <w:shd w:val="clear" w:color="auto" w:fill="FFFFFF"/>
        <w:spacing w:beforeAutospacing="0" w:before="75" w:afterAutospacing="0" w:after="75"/>
        <w:jc w:val="center"/>
        <w:rPr>
          <w:rFonts w:ascii="Arial" w:hAnsi="Arial" w:cs="Arial"/>
          <w:color w:val="343434"/>
        </w:rPr>
      </w:pPr>
      <w:r>
        <w:rPr>
          <w:rStyle w:val="Strong"/>
          <w:rFonts w:cs="Arial" w:ascii="Arial" w:hAnsi="Arial"/>
          <w:color w:val="0000FF"/>
        </w:rPr>
        <w:t>Цель проекта «Прямые выплаты»</w:t>
      </w:r>
    </w:p>
    <w:p>
      <w:pPr>
        <w:pStyle w:val="NormalWeb"/>
        <w:shd w:val="clear" w:color="auto" w:fill="FFFFFF"/>
        <w:spacing w:beforeAutospacing="0" w:before="75" w:afterAutospacing="0" w:after="75"/>
        <w:jc w:val="both"/>
        <w:rPr>
          <w:rFonts w:ascii="Arial" w:hAnsi="Arial" w:cs="Arial"/>
          <w:color w:val="343434"/>
        </w:rPr>
      </w:pPr>
      <w:r>
        <w:rPr>
          <w:rFonts w:cs="Arial" w:ascii="Arial" w:hAnsi="Arial"/>
          <w:color w:val="000000"/>
        </w:rPr>
        <w:tab/>
        <w:t>Цель предусмотренного пилотным проектом перехода к механизму прямых выплат - улучшение положения застрахованных граждан и страхователей при назначении и получении пособий. Новый механизм выплат гарантирует своевременное получение пособий независимо от финансового положения работодателя.</w:t>
      </w:r>
    </w:p>
    <w:p>
      <w:pPr>
        <w:pStyle w:val="NormalWeb"/>
        <w:shd w:val="clear" w:color="auto" w:fill="FFFFFF"/>
        <w:spacing w:beforeAutospacing="0" w:before="75" w:afterAutospacing="0" w:after="75"/>
        <w:jc w:val="center"/>
        <w:rPr>
          <w:rFonts w:ascii="Arial" w:hAnsi="Arial" w:cs="Arial"/>
          <w:color w:val="343434"/>
        </w:rPr>
      </w:pPr>
      <w:r>
        <w:rPr>
          <w:rStyle w:val="Strong"/>
          <w:rFonts w:cs="Arial" w:ascii="Arial" w:hAnsi="Arial"/>
          <w:color w:val="0000FF"/>
        </w:rPr>
        <w:t>Какие изменения связаны с пилотным проектом</w:t>
      </w:r>
    </w:p>
    <w:p>
      <w:pPr>
        <w:pStyle w:val="NormalWeb"/>
        <w:shd w:val="clear" w:color="auto" w:fill="FFFFFF"/>
        <w:spacing w:beforeAutospacing="0" w:before="75" w:afterAutospacing="0" w:after="75"/>
        <w:jc w:val="both"/>
        <w:rPr>
          <w:rFonts w:ascii="Arial" w:hAnsi="Arial" w:cs="Arial"/>
          <w:color w:val="343434"/>
        </w:rPr>
      </w:pPr>
      <w:r>
        <w:rPr>
          <w:rFonts w:cs="Arial" w:ascii="Arial" w:hAnsi="Arial"/>
          <w:color w:val="000000"/>
        </w:rPr>
        <w:tab/>
        <w:t>Изменится порядок выплаты пособий застрахованным гражданам и механизм уплаты страховых взносов по обязательному социальному страхованию. Как система действует сейчас? Пособия по обязательному социальному страхованию назначает и выплачивает работодатель, затем уменьшает сумму страховых взносов в ФСС РФ на сумму выплаченных пособий. Недостающие на выплату пособий средства получает из ФСС РФ.</w:t>
      </w:r>
    </w:p>
    <w:p>
      <w:pPr>
        <w:pStyle w:val="NormalWeb"/>
        <w:shd w:val="clear" w:color="auto" w:fill="FFFFFF"/>
        <w:spacing w:beforeAutospacing="0" w:before="75" w:afterAutospacing="0" w:after="75"/>
        <w:jc w:val="both"/>
        <w:rPr/>
      </w:pPr>
      <w:r>
        <w:rPr>
          <w:rFonts w:cs="Arial" w:ascii="Arial" w:hAnsi="Arial"/>
          <w:color w:val="000000"/>
        </w:rPr>
        <w:tab/>
        <w:t xml:space="preserve">При реализации пилотного проекта «Прямые выплаты» </w:t>
      </w:r>
      <w:r>
        <w:rPr>
          <w:rStyle w:val="Strong"/>
          <w:rFonts w:cs="Arial" w:ascii="Arial" w:hAnsi="Arial"/>
          <w:color w:val="000000"/>
        </w:rPr>
        <w:t xml:space="preserve">рассчитывать и перечислять пособия застрахованному лицу будет Государственное учреждение - Тюменское региональное отделение Фонда социального страхования Российской Федерации </w:t>
      </w:r>
      <w:r>
        <w:rPr>
          <w:rFonts w:cs="Arial" w:ascii="Arial" w:hAnsi="Arial"/>
          <w:color w:val="000000"/>
        </w:rPr>
        <w:t>(далее - региональное отделение Фонда), а не работодатели.</w:t>
      </w:r>
    </w:p>
    <w:p>
      <w:pPr>
        <w:pStyle w:val="NormalWeb"/>
        <w:shd w:val="clear" w:color="auto" w:fill="FFFFFF"/>
        <w:spacing w:beforeAutospacing="0" w:before="75" w:afterAutospacing="0" w:after="75"/>
        <w:jc w:val="both"/>
        <w:rPr>
          <w:rFonts w:ascii="Arial" w:hAnsi="Arial" w:cs="Arial"/>
          <w:color w:val="343434"/>
        </w:rPr>
      </w:pPr>
      <w:r>
        <w:rPr>
          <w:rFonts w:cs="Arial" w:ascii="Arial" w:hAnsi="Arial"/>
          <w:color w:val="000000"/>
        </w:rPr>
        <w:tab/>
        <w:t>Для работника, которому полагается пособие, схема прохождения документов фактически не изменится. Как и прежде, он приносит работодателю документы, подтверждающие право на пособие (листок нетрудоспособности, справку о рождении ребенка и т.д.), пишет заявление, где указывает реквизиты, на которые ему удобнее получать пособие (счет в банке, на карту МИР, или почтовый адрес).</w:t>
      </w:r>
    </w:p>
    <w:p>
      <w:pPr>
        <w:pStyle w:val="NormalWeb"/>
        <w:shd w:val="clear" w:color="auto" w:fill="FFFFFF"/>
        <w:spacing w:beforeAutospacing="0" w:before="75" w:afterAutospacing="0" w:after="75"/>
        <w:jc w:val="both"/>
        <w:rPr>
          <w:rFonts w:ascii="Arial" w:hAnsi="Arial" w:cs="Arial"/>
          <w:color w:val="343434"/>
        </w:rPr>
      </w:pPr>
      <w:r>
        <w:rPr>
          <w:rFonts w:cs="Arial" w:ascii="Arial" w:hAnsi="Arial"/>
          <w:color w:val="000000"/>
        </w:rPr>
        <w:tab/>
        <w:t>Работодателю необходимо сформировать комплект документов на выплату пособий и не позднее 5 календарных дней со дня получения заявления от работника направляет их в региональное отделение Фонда, которое в течение 10 календарных дней с момента получения полного комплекта документов принимает решение о назначении и выплате пособия. После чего производится выплата пособия работнику на указанный им в заявлении лицевой счет в банке, на карту МИР, или почтовым переводом.</w:t>
      </w:r>
    </w:p>
    <w:p>
      <w:pPr>
        <w:pStyle w:val="NormalWeb"/>
        <w:shd w:val="clear" w:color="auto" w:fill="FFFFFF"/>
        <w:spacing w:beforeAutospacing="0" w:before="75" w:afterAutospacing="0" w:after="75"/>
        <w:jc w:val="center"/>
        <w:rPr>
          <w:rFonts w:ascii="Arial" w:hAnsi="Arial" w:cs="Arial"/>
          <w:color w:val="343434"/>
        </w:rPr>
      </w:pPr>
      <w:r>
        <w:rPr>
          <w:rStyle w:val="Strong"/>
          <w:rFonts w:cs="Arial" w:ascii="Arial" w:hAnsi="Arial"/>
          <w:color w:val="0000FF"/>
        </w:rPr>
        <w:t>Уплата страховых взносов по-новому</w:t>
      </w:r>
    </w:p>
    <w:p>
      <w:pPr>
        <w:pStyle w:val="NormalWeb"/>
        <w:shd w:val="clear" w:color="auto" w:fill="FFFFFF"/>
        <w:spacing w:beforeAutospacing="0" w:before="75" w:afterAutospacing="0" w:after="75"/>
        <w:jc w:val="both"/>
        <w:rPr/>
      </w:pPr>
      <w:r>
        <w:rPr>
          <w:rStyle w:val="Strong"/>
          <w:rFonts w:cs="Arial" w:ascii="Arial" w:hAnsi="Arial"/>
          <w:color w:val="0000FF"/>
        </w:rPr>
        <w:tab/>
      </w:r>
      <w:r>
        <w:rPr>
          <w:rStyle w:val="Strong"/>
          <w:rFonts w:cs="Arial" w:ascii="Arial" w:hAnsi="Arial"/>
          <w:color w:val="000000"/>
        </w:rPr>
        <w:t>Страхователи с 1 июля 2020 года, зарегистрированные на территории Тюменской области, перечисляют всю сумму страховых взносов на обязательное социальное страхование в полном объеме, без уменьшения на сумму произведенных работодателем расходов</w:t>
      </w:r>
      <w:r>
        <w:rPr>
          <w:rFonts w:cs="Arial" w:ascii="Arial" w:hAnsi="Arial"/>
          <w:color w:val="000000"/>
        </w:rPr>
        <w:t>:</w:t>
      </w:r>
    </w:p>
    <w:p>
      <w:pPr>
        <w:pStyle w:val="NormalWeb"/>
        <w:shd w:val="clear" w:color="auto" w:fill="FFFFFF"/>
        <w:spacing w:beforeAutospacing="0" w:before="75" w:afterAutospacing="0" w:after="75"/>
        <w:jc w:val="both"/>
        <w:rPr>
          <w:rFonts w:ascii="Arial" w:hAnsi="Arial" w:cs="Arial"/>
          <w:color w:val="343434"/>
        </w:rPr>
      </w:pPr>
      <w:r>
        <w:rPr>
          <w:rFonts w:cs="Arial" w:ascii="Arial" w:hAnsi="Arial"/>
          <w:color w:val="000000"/>
        </w:rPr>
        <w:t>- на случай временной нетрудоспособности и в связи с материнством;</w:t>
      </w:r>
    </w:p>
    <w:p>
      <w:pPr>
        <w:pStyle w:val="NormalWeb"/>
        <w:shd w:val="clear" w:color="auto" w:fill="FFFFFF"/>
        <w:spacing w:beforeAutospacing="0" w:before="75" w:afterAutospacing="0" w:after="75"/>
        <w:jc w:val="both"/>
        <w:rPr>
          <w:rFonts w:ascii="Arial" w:hAnsi="Arial" w:cs="Arial"/>
          <w:color w:val="343434"/>
        </w:rPr>
      </w:pPr>
      <w:r>
        <w:rPr>
          <w:rFonts w:cs="Arial" w:ascii="Arial" w:hAnsi="Arial"/>
          <w:color w:val="000000"/>
        </w:rPr>
        <w:t>- от несчастных случаев на производстве и профессиональных заболеваний.</w:t>
      </w:r>
    </w:p>
    <w:p>
      <w:pPr>
        <w:pStyle w:val="NormalWeb"/>
        <w:shd w:val="clear" w:color="auto" w:fill="FFFFFF"/>
        <w:spacing w:beforeAutospacing="0" w:before="75" w:afterAutospacing="0" w:after="75"/>
        <w:jc w:val="both"/>
        <w:rPr/>
      </w:pPr>
      <w:r>
        <w:rPr>
          <w:rFonts w:cs="Arial" w:ascii="Arial" w:hAnsi="Arial"/>
          <w:color w:val="000000"/>
        </w:rPr>
        <w:tab/>
        <w:t xml:space="preserve">Контроль правильности, полноты и своевременности уплаты </w:t>
      </w:r>
      <w:r>
        <w:rPr>
          <w:rFonts w:cs="Arial" w:ascii="Arial" w:hAnsi="Arial"/>
          <w:i/>
          <w:iCs/>
          <w:color w:val="000000"/>
        </w:rPr>
        <w:t xml:space="preserve">(перечисления) </w:t>
      </w:r>
      <w:r>
        <w:rPr>
          <w:rFonts w:cs="Arial" w:ascii="Arial" w:hAnsi="Arial"/>
          <w:color w:val="000000"/>
        </w:rPr>
        <w:t>страховых взносов осуществляется Федеральной налоговой службой и Фондом социального страхования Российской Федерации.</w:t>
      </w:r>
    </w:p>
    <w:p>
      <w:pPr>
        <w:pStyle w:val="NormalWeb"/>
        <w:shd w:val="clear" w:color="auto" w:fill="FFFFFF"/>
        <w:spacing w:beforeAutospacing="0" w:before="75" w:afterAutospacing="0" w:after="75"/>
        <w:jc w:val="both"/>
        <w:rPr>
          <w:rStyle w:val="Strong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Работодатели несут ответственность за неуплату или неполную уплату страховых взносов, непредставление Расчета по начисленным и уплаченным страховым взносам, Расчета по страховым взносам в соответствии с Федеральными законами и Налоговым кодексом Российской Федерации.</w:t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c0e23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8c0e23"/>
    <w:rPr>
      <w:color w:val="0000FF"/>
      <w:u w:val="single"/>
    </w:rPr>
  </w:style>
  <w:style w:type="character" w:styleId="ListLabel1">
    <w:name w:val="ListLabel 1"/>
    <w:qFormat/>
    <w:rPr>
      <w:rFonts w:ascii="Arial" w:hAnsi="Arial" w:cs="Arial"/>
      <w:color w:val="FF0000"/>
    </w:rPr>
  </w:style>
  <w:style w:type="character" w:styleId="ListLabel2">
    <w:name w:val="ListLabel 2"/>
    <w:qFormat/>
    <w:rPr>
      <w:rFonts w:ascii="Arial" w:hAnsi="Arial" w:cs="Arial"/>
      <w:color w:val="000000"/>
      <w:u w:val="none"/>
    </w:rPr>
  </w:style>
  <w:style w:type="character" w:styleId="ListLabel3">
    <w:name w:val="ListLabel 3"/>
    <w:qFormat/>
    <w:rPr>
      <w:rFonts w:ascii="Arial" w:hAnsi="Arial" w:cs="Arial"/>
      <w:color w:val="000000"/>
    </w:rPr>
  </w:style>
  <w:style w:type="character" w:styleId="ListLabel4">
    <w:name w:val="ListLabel 4"/>
    <w:qFormat/>
    <w:rPr>
      <w:rFonts w:ascii="Arial" w:hAnsi="Arial" w:cs="Arial"/>
      <w:color w:val="FF0000"/>
    </w:rPr>
  </w:style>
  <w:style w:type="character" w:styleId="ListLabel5">
    <w:name w:val="ListLabel 5"/>
    <w:qFormat/>
    <w:rPr>
      <w:rFonts w:ascii="Arial" w:hAnsi="Arial" w:cs="Arial"/>
      <w:color w:val="000000"/>
      <w:u w:val="none"/>
    </w:rPr>
  </w:style>
  <w:style w:type="character" w:styleId="ListLabel6">
    <w:name w:val="ListLabel 6"/>
    <w:qFormat/>
    <w:rPr>
      <w:rFonts w:ascii="Arial" w:hAnsi="Arial" w:cs="Arial"/>
      <w:color w:val="000000"/>
    </w:rPr>
  </w:style>
  <w:style w:type="character" w:styleId="ListLabel7">
    <w:name w:val="ListLabel 7"/>
    <w:qFormat/>
    <w:rPr>
      <w:rFonts w:ascii="Arial" w:hAnsi="Arial" w:cs="Arial"/>
      <w:color w:val="FF0000"/>
    </w:rPr>
  </w:style>
  <w:style w:type="character" w:styleId="ListLabel8">
    <w:name w:val="ListLabel 8"/>
    <w:qFormat/>
    <w:rPr>
      <w:rFonts w:ascii="Arial" w:hAnsi="Arial" w:cs="Arial"/>
      <w:color w:val="000000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8c0e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LibreOffice/6.2.7.1$Windows_X86_64 LibreOffice_project/23edc44b61b830b7d749943e020e96f5a7df63bf</Application>
  <Pages>1</Pages>
  <Words>366</Words>
  <Characters>2568</Characters>
  <CharactersWithSpaces>2926</CharactersWithSpaces>
  <Paragraphs>16</Paragraphs>
  <Company>ГУ - Тюменское РО ФСС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2019-12-20T11:35:00Z</dcterms:created>
  <dc:creator>Улитина Татьяна Павловна</dc:creator>
  <dc:description/>
  <dc:language>ru-RU</dc:language>
  <cp:lastModifiedBy/>
  <dcterms:modified xsi:type="dcterms:W3CDTF">2019-12-24T14:50:20Z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ГУ - Тюменское РО ФСС РФ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