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40" w:rsidRDefault="004037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3740" w:rsidRDefault="00403740">
      <w:pPr>
        <w:pStyle w:val="ConsPlusNormal"/>
        <w:jc w:val="both"/>
        <w:outlineLvl w:val="0"/>
      </w:pPr>
    </w:p>
    <w:p w:rsidR="00403740" w:rsidRDefault="00403740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403740" w:rsidRDefault="00403740">
      <w:pPr>
        <w:pStyle w:val="ConsPlusTitle"/>
        <w:jc w:val="center"/>
      </w:pPr>
    </w:p>
    <w:p w:rsidR="00403740" w:rsidRDefault="00403740">
      <w:pPr>
        <w:pStyle w:val="ConsPlusTitle"/>
        <w:jc w:val="center"/>
      </w:pPr>
      <w:r>
        <w:t>ПОСТАНОВЛЕНИЕ</w:t>
      </w:r>
    </w:p>
    <w:p w:rsidR="00403740" w:rsidRDefault="00403740">
      <w:pPr>
        <w:pStyle w:val="ConsPlusTitle"/>
        <w:jc w:val="center"/>
      </w:pPr>
      <w:r>
        <w:t>от 23 октября 2015 г. N 194</w:t>
      </w:r>
    </w:p>
    <w:p w:rsidR="00403740" w:rsidRDefault="00403740">
      <w:pPr>
        <w:pStyle w:val="ConsPlusTitle"/>
        <w:jc w:val="center"/>
      </w:pPr>
    </w:p>
    <w:p w:rsidR="00403740" w:rsidRDefault="00403740">
      <w:pPr>
        <w:pStyle w:val="ConsPlusTitle"/>
        <w:jc w:val="center"/>
      </w:pPr>
      <w:r>
        <w:t>ОБ УТВЕРЖДЕНИИ СХЕМЫ РАЗМЕЩЕНИЯ НЕСТАЦИОНАРНЫХ ТОРГОВЫХ</w:t>
      </w:r>
    </w:p>
    <w:p w:rsidR="00403740" w:rsidRDefault="00403740">
      <w:pPr>
        <w:pStyle w:val="ConsPlusTitle"/>
        <w:jc w:val="center"/>
      </w:pPr>
      <w:r>
        <w:t>ОБЪЕКТОВ НА ТЕРРИТОРИИ УВАТСКОГО МУНИЦИПАЛЬНОГО РАЙОНА</w:t>
      </w:r>
    </w:p>
    <w:p w:rsidR="00403740" w:rsidRDefault="004037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37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740" w:rsidRDefault="004037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740" w:rsidRDefault="004037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Уватского муниципального района</w:t>
            </w:r>
          </w:p>
          <w:p w:rsidR="00403740" w:rsidRDefault="00403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12.09.2017 </w:t>
            </w:r>
            <w:hyperlink r:id="rId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21.11.2017 </w:t>
            </w:r>
            <w:hyperlink r:id="rId7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403740" w:rsidRDefault="004037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8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3740" w:rsidRDefault="00403740">
      <w:pPr>
        <w:pStyle w:val="ConsPlusNormal"/>
        <w:jc w:val="both"/>
      </w:pPr>
    </w:p>
    <w:p w:rsidR="00403740" w:rsidRDefault="00403740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0" w:history="1">
        <w:r>
          <w:rPr>
            <w:color w:val="0000FF"/>
          </w:rPr>
          <w:t>статьей 12</w:t>
        </w:r>
      </w:hyperlink>
      <w:r>
        <w:t xml:space="preserve"> Закона Тюменской области от 05.07.2001 N 354 "О регулировании торговой деятельности в Тюменской области",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17.12.2010 N 361-п "О порядке разработки и утверждения органами местного самоуправления схем размещения нестационарных торговых объектов":</w:t>
      </w:r>
    </w:p>
    <w:p w:rsidR="00403740" w:rsidRDefault="004037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Уватского муниципального района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403740" w:rsidRDefault="0040374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12.09.2017 N 162)</w:t>
      </w:r>
    </w:p>
    <w:p w:rsidR="00403740" w:rsidRDefault="00403740">
      <w:pPr>
        <w:pStyle w:val="ConsPlusNormal"/>
        <w:spacing w:before="220"/>
        <w:ind w:firstLine="540"/>
        <w:jc w:val="both"/>
      </w:pPr>
      <w:r>
        <w:t>2. Начальнику отдела экономики и прогнозирования администрации Уватского муниципального района (Е.В. Давшевская) направить настоящее постановление в электронном виде в течение 5 рабочих дней со дня утверждения в Управление лицензирования и регулирования потребительского рынка Тюменской области для размещения на Официальном Портале органов государственной власти Тюменской области.</w:t>
      </w:r>
    </w:p>
    <w:p w:rsidR="00403740" w:rsidRDefault="0040374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Уватского муниципального района от 12.09.2017 N 162)</w:t>
      </w:r>
    </w:p>
    <w:p w:rsidR="00403740" w:rsidRDefault="00403740">
      <w:pPr>
        <w:pStyle w:val="ConsPlusNormal"/>
        <w:spacing w:before="220"/>
        <w:ind w:firstLine="540"/>
        <w:jc w:val="both"/>
      </w:pPr>
      <w:r>
        <w:t>3. Организационному отделу администрации Уватского муниципального района (Герасимова Е.Ю.) настоящее постановление:</w:t>
      </w:r>
    </w:p>
    <w:p w:rsidR="00403740" w:rsidRDefault="00403740">
      <w:pPr>
        <w:pStyle w:val="ConsPlusNormal"/>
        <w:spacing w:before="220"/>
        <w:ind w:firstLine="540"/>
        <w:jc w:val="both"/>
      </w:pPr>
      <w:r>
        <w:t>а) опубликовать в районной газете "Уватские известия";</w:t>
      </w:r>
    </w:p>
    <w:p w:rsidR="00403740" w:rsidRDefault="00403740">
      <w:pPr>
        <w:pStyle w:val="ConsPlusNormal"/>
        <w:spacing w:before="220"/>
        <w:ind w:firstLine="540"/>
        <w:jc w:val="both"/>
      </w:pPr>
      <w:r>
        <w:t>б) разместить на сайте Уватского муниципального района в сети Интернет.</w:t>
      </w:r>
    </w:p>
    <w:p w:rsidR="00403740" w:rsidRDefault="0040374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опубликования.</w:t>
      </w:r>
    </w:p>
    <w:p w:rsidR="00403740" w:rsidRDefault="00403740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403740" w:rsidRDefault="00403740">
      <w:pPr>
        <w:pStyle w:val="ConsPlusNormal"/>
        <w:jc w:val="both"/>
      </w:pPr>
    </w:p>
    <w:p w:rsidR="00403740" w:rsidRDefault="00403740">
      <w:pPr>
        <w:pStyle w:val="ConsPlusNormal"/>
        <w:jc w:val="right"/>
      </w:pPr>
      <w:r>
        <w:t>Первый заместитель главы</w:t>
      </w:r>
    </w:p>
    <w:p w:rsidR="00403740" w:rsidRDefault="00403740">
      <w:pPr>
        <w:pStyle w:val="ConsPlusNormal"/>
        <w:jc w:val="right"/>
      </w:pPr>
      <w:r>
        <w:t>В.И.ЕЛИЗАРОВ</w:t>
      </w:r>
    </w:p>
    <w:p w:rsidR="00403740" w:rsidRDefault="00403740">
      <w:pPr>
        <w:pStyle w:val="ConsPlusNormal"/>
        <w:jc w:val="both"/>
      </w:pPr>
    </w:p>
    <w:p w:rsidR="00403740" w:rsidRDefault="00403740">
      <w:pPr>
        <w:pStyle w:val="ConsPlusNormal"/>
        <w:jc w:val="both"/>
      </w:pPr>
    </w:p>
    <w:p w:rsidR="00403740" w:rsidRDefault="00403740">
      <w:pPr>
        <w:pStyle w:val="ConsPlusNormal"/>
        <w:jc w:val="both"/>
      </w:pPr>
    </w:p>
    <w:p w:rsidR="00403740" w:rsidRDefault="00403740">
      <w:pPr>
        <w:pStyle w:val="ConsPlusNormal"/>
        <w:jc w:val="both"/>
      </w:pPr>
    </w:p>
    <w:p w:rsidR="00403740" w:rsidRDefault="00403740">
      <w:pPr>
        <w:pStyle w:val="ConsPlusNormal"/>
        <w:jc w:val="both"/>
      </w:pPr>
    </w:p>
    <w:p w:rsidR="00403740" w:rsidRDefault="00403740">
      <w:pPr>
        <w:pStyle w:val="ConsPlusNormal"/>
        <w:jc w:val="right"/>
        <w:outlineLvl w:val="0"/>
      </w:pPr>
      <w:r>
        <w:t>Приложение</w:t>
      </w:r>
    </w:p>
    <w:p w:rsidR="00403740" w:rsidRDefault="00403740">
      <w:pPr>
        <w:pStyle w:val="ConsPlusNormal"/>
        <w:jc w:val="right"/>
      </w:pPr>
      <w:r>
        <w:t>к постановлению администрации</w:t>
      </w:r>
    </w:p>
    <w:p w:rsidR="00403740" w:rsidRDefault="00403740">
      <w:pPr>
        <w:pStyle w:val="ConsPlusNormal"/>
        <w:jc w:val="right"/>
      </w:pPr>
      <w:r>
        <w:lastRenderedPageBreak/>
        <w:t>Уватского муниципального района</w:t>
      </w:r>
    </w:p>
    <w:p w:rsidR="00403740" w:rsidRDefault="00403740">
      <w:pPr>
        <w:pStyle w:val="ConsPlusNormal"/>
        <w:jc w:val="right"/>
      </w:pPr>
      <w:r>
        <w:t>от 23 октября 2015 г. N 194</w:t>
      </w:r>
    </w:p>
    <w:p w:rsidR="00403740" w:rsidRDefault="00403740">
      <w:pPr>
        <w:pStyle w:val="ConsPlusNormal"/>
        <w:jc w:val="both"/>
      </w:pPr>
    </w:p>
    <w:p w:rsidR="00403740" w:rsidRDefault="00403740">
      <w:pPr>
        <w:pStyle w:val="ConsPlusTitle"/>
        <w:jc w:val="center"/>
      </w:pPr>
      <w:bookmarkStart w:id="0" w:name="P36"/>
      <w:bookmarkEnd w:id="0"/>
      <w:r>
        <w:t>СХЕМА</w:t>
      </w:r>
    </w:p>
    <w:p w:rsidR="00403740" w:rsidRDefault="00403740">
      <w:pPr>
        <w:pStyle w:val="ConsPlusTitle"/>
        <w:jc w:val="center"/>
      </w:pPr>
      <w:r>
        <w:t>РАЗМЕЩЕНИЯ НЕСТАЦИОНАРНЫХ ТОРГОВЫХ ОБЪЕКТОВ</w:t>
      </w:r>
    </w:p>
    <w:p w:rsidR="00403740" w:rsidRDefault="00403740">
      <w:pPr>
        <w:pStyle w:val="ConsPlusTitle"/>
        <w:jc w:val="center"/>
      </w:pPr>
      <w:r>
        <w:t>НА ТЕРРИТОРИИ УВАТСКОГО МУНИЦИПАЛЬНОГО РАЙОНА</w:t>
      </w:r>
    </w:p>
    <w:p w:rsidR="00403740" w:rsidRDefault="004037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37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740" w:rsidRDefault="004037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740" w:rsidRDefault="004037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Уватского муниципального района</w:t>
            </w:r>
          </w:p>
          <w:p w:rsidR="00403740" w:rsidRDefault="00403740">
            <w:pPr>
              <w:pStyle w:val="ConsPlusNormal"/>
              <w:jc w:val="center"/>
            </w:pPr>
            <w:r>
              <w:rPr>
                <w:color w:val="392C69"/>
              </w:rPr>
              <w:t>от 05.12.2017 N 228)</w:t>
            </w:r>
          </w:p>
        </w:tc>
      </w:tr>
    </w:tbl>
    <w:p w:rsidR="00403740" w:rsidRDefault="00403740">
      <w:pPr>
        <w:pStyle w:val="ConsPlusNormal"/>
        <w:jc w:val="both"/>
      </w:pPr>
    </w:p>
    <w:p w:rsidR="00403740" w:rsidRDefault="00403740">
      <w:pPr>
        <w:sectPr w:rsidR="00403740" w:rsidSect="006C7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2"/>
        <w:gridCol w:w="2428"/>
        <w:gridCol w:w="463"/>
        <w:gridCol w:w="1436"/>
        <w:gridCol w:w="1096"/>
        <w:gridCol w:w="1324"/>
        <w:gridCol w:w="1191"/>
        <w:gridCol w:w="2116"/>
      </w:tblGrid>
      <w:tr w:rsidR="00403740">
        <w:tc>
          <w:tcPr>
            <w:tcW w:w="460" w:type="dxa"/>
            <w:vMerge w:val="restart"/>
          </w:tcPr>
          <w:p w:rsidR="00403740" w:rsidRDefault="0040374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2" w:type="dxa"/>
            <w:vMerge w:val="restart"/>
          </w:tcPr>
          <w:p w:rsidR="00403740" w:rsidRDefault="00403740">
            <w:pPr>
              <w:pStyle w:val="ConsPlusNormal"/>
              <w:jc w:val="center"/>
            </w:pPr>
            <w:r>
              <w:t>Местонахождение нестационарного торгового объекта</w:t>
            </w:r>
          </w:p>
        </w:tc>
        <w:tc>
          <w:tcPr>
            <w:tcW w:w="2428" w:type="dxa"/>
            <w:vMerge w:val="restart"/>
          </w:tcPr>
          <w:p w:rsidR="00403740" w:rsidRDefault="00403740">
            <w:pPr>
              <w:pStyle w:val="ConsPlusNormal"/>
              <w:jc w:val="center"/>
            </w:pPr>
            <w:r>
              <w:t>Целевое (функциональное) назначение нестационарного торгового объекта</w:t>
            </w:r>
          </w:p>
        </w:tc>
        <w:tc>
          <w:tcPr>
            <w:tcW w:w="1899" w:type="dxa"/>
            <w:gridSpan w:val="2"/>
            <w:vMerge w:val="restart"/>
          </w:tcPr>
          <w:p w:rsidR="00403740" w:rsidRDefault="00403740">
            <w:pPr>
              <w:pStyle w:val="ConsPlusNormal"/>
              <w:jc w:val="center"/>
            </w:pPr>
            <w:r>
              <w:t>Тип и вид нестационарного торгового объекта</w:t>
            </w:r>
          </w:p>
        </w:tc>
        <w:tc>
          <w:tcPr>
            <w:tcW w:w="3611" w:type="dxa"/>
            <w:gridSpan w:val="3"/>
          </w:tcPr>
          <w:p w:rsidR="00403740" w:rsidRDefault="00403740">
            <w:pPr>
              <w:pStyle w:val="ConsPlusNormal"/>
              <w:jc w:val="center"/>
            </w:pPr>
            <w:r>
              <w:t>Параметры и характеристика нестационарного торгового объекта</w:t>
            </w:r>
          </w:p>
        </w:tc>
        <w:tc>
          <w:tcPr>
            <w:tcW w:w="2116" w:type="dxa"/>
            <w:vMerge w:val="restart"/>
          </w:tcPr>
          <w:p w:rsidR="00403740" w:rsidRDefault="00403740">
            <w:pPr>
              <w:pStyle w:val="ConsPlusNormal"/>
              <w:jc w:val="center"/>
            </w:pPr>
            <w:r>
              <w:t>Период функционирования</w:t>
            </w:r>
          </w:p>
        </w:tc>
      </w:tr>
      <w:tr w:rsidR="00403740">
        <w:tc>
          <w:tcPr>
            <w:tcW w:w="460" w:type="dxa"/>
            <w:vMerge/>
          </w:tcPr>
          <w:p w:rsidR="00403740" w:rsidRDefault="00403740"/>
        </w:tc>
        <w:tc>
          <w:tcPr>
            <w:tcW w:w="2152" w:type="dxa"/>
            <w:vMerge/>
          </w:tcPr>
          <w:p w:rsidR="00403740" w:rsidRDefault="00403740"/>
        </w:tc>
        <w:tc>
          <w:tcPr>
            <w:tcW w:w="2428" w:type="dxa"/>
            <w:vMerge/>
          </w:tcPr>
          <w:p w:rsidR="00403740" w:rsidRDefault="00403740"/>
        </w:tc>
        <w:tc>
          <w:tcPr>
            <w:tcW w:w="1899" w:type="dxa"/>
            <w:gridSpan w:val="2"/>
            <w:vMerge/>
          </w:tcPr>
          <w:p w:rsidR="00403740" w:rsidRDefault="00403740"/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  <w:jc w:val="center"/>
            </w:pPr>
            <w:r>
              <w:t>Высота, м</w:t>
            </w:r>
          </w:p>
        </w:tc>
        <w:tc>
          <w:tcPr>
            <w:tcW w:w="2116" w:type="dxa"/>
            <w:vMerge/>
          </w:tcPr>
          <w:p w:rsidR="00403740" w:rsidRDefault="00403740"/>
        </w:tc>
      </w:tr>
      <w:tr w:rsidR="00403740">
        <w:tc>
          <w:tcPr>
            <w:tcW w:w="12666" w:type="dxa"/>
            <w:gridSpan w:val="9"/>
          </w:tcPr>
          <w:p w:rsidR="00403740" w:rsidRDefault="00403740">
            <w:pPr>
              <w:pStyle w:val="ConsPlusNormal"/>
              <w:jc w:val="center"/>
            </w:pPr>
            <w:r>
              <w:t>Действующие нестационарные торговые объекты</w:t>
            </w:r>
          </w:p>
        </w:tc>
      </w:tr>
      <w:tr w:rsidR="00403740">
        <w:tc>
          <w:tcPr>
            <w:tcW w:w="12666" w:type="dxa"/>
            <w:gridSpan w:val="9"/>
          </w:tcPr>
          <w:p w:rsidR="00403740" w:rsidRDefault="00403740">
            <w:pPr>
              <w:pStyle w:val="ConsPlusNormal"/>
            </w:pPr>
            <w:r>
              <w:t>Уватское сельское поселение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>с. Уват, ул. Новоселов, 2в</w:t>
            </w:r>
          </w:p>
        </w:tc>
        <w:tc>
          <w:tcPr>
            <w:tcW w:w="2428" w:type="dxa"/>
          </w:tcPr>
          <w:p w:rsidR="00403740" w:rsidRDefault="0040374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9" w:type="dxa"/>
            <w:gridSpan w:val="2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 xml:space="preserve">с. Уват, ул. Ленина, </w:t>
            </w:r>
            <w:proofErr w:type="gramStart"/>
            <w:r>
              <w:t>86</w:t>
            </w:r>
            <w:proofErr w:type="gramEnd"/>
            <w:r>
              <w:t xml:space="preserve"> а</w:t>
            </w:r>
          </w:p>
        </w:tc>
        <w:tc>
          <w:tcPr>
            <w:tcW w:w="2428" w:type="dxa"/>
          </w:tcPr>
          <w:p w:rsidR="00403740" w:rsidRDefault="0040374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9" w:type="dxa"/>
            <w:gridSpan w:val="2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>с. Уват, ул. Победы, 17 б</w:t>
            </w:r>
          </w:p>
        </w:tc>
        <w:tc>
          <w:tcPr>
            <w:tcW w:w="2428" w:type="dxa"/>
          </w:tcPr>
          <w:p w:rsidR="00403740" w:rsidRDefault="0040374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9" w:type="dxa"/>
            <w:gridSpan w:val="2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12666" w:type="dxa"/>
            <w:gridSpan w:val="9"/>
          </w:tcPr>
          <w:p w:rsidR="00403740" w:rsidRDefault="00403740">
            <w:pPr>
              <w:pStyle w:val="ConsPlusNormal"/>
            </w:pPr>
            <w:r>
              <w:t>Соровое сельское поселение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 xml:space="preserve">п. Демьянка, Железнодорожный </w:t>
            </w:r>
            <w:proofErr w:type="gramStart"/>
            <w:r>
              <w:t>мкрн.,</w:t>
            </w:r>
            <w:proofErr w:type="gramEnd"/>
            <w:r>
              <w:t xml:space="preserve"> 22</w:t>
            </w:r>
          </w:p>
        </w:tc>
        <w:tc>
          <w:tcPr>
            <w:tcW w:w="2428" w:type="dxa"/>
          </w:tcPr>
          <w:p w:rsidR="00403740" w:rsidRDefault="00403740">
            <w:pPr>
              <w:pStyle w:val="ConsPlusNormal"/>
            </w:pPr>
            <w:r>
              <w:t>Пресса</w:t>
            </w:r>
          </w:p>
        </w:tc>
        <w:tc>
          <w:tcPr>
            <w:tcW w:w="1899" w:type="dxa"/>
            <w:gridSpan w:val="2"/>
          </w:tcPr>
          <w:p w:rsidR="00403740" w:rsidRDefault="00403740">
            <w:pPr>
              <w:pStyle w:val="ConsPlusNormal"/>
            </w:pPr>
            <w:r>
              <w:t>Киоск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>п. Демьянка, ул. Железнодорожная, 22 г</w:t>
            </w:r>
          </w:p>
        </w:tc>
        <w:tc>
          <w:tcPr>
            <w:tcW w:w="2428" w:type="dxa"/>
          </w:tcPr>
          <w:p w:rsidR="00403740" w:rsidRDefault="0040374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9" w:type="dxa"/>
            <w:gridSpan w:val="2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318,7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>п. Демьянка, ул. Лесная, 2а</w:t>
            </w:r>
          </w:p>
        </w:tc>
        <w:tc>
          <w:tcPr>
            <w:tcW w:w="2428" w:type="dxa"/>
          </w:tcPr>
          <w:p w:rsidR="00403740" w:rsidRDefault="0040374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9" w:type="dxa"/>
            <w:gridSpan w:val="2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 xml:space="preserve">п. Демьянка, Железнодорожный </w:t>
            </w:r>
            <w:proofErr w:type="gramStart"/>
            <w:r>
              <w:t>мкрн.,</w:t>
            </w:r>
            <w:proofErr w:type="gramEnd"/>
            <w:r>
              <w:t xml:space="preserve"> 22б</w:t>
            </w:r>
          </w:p>
        </w:tc>
        <w:tc>
          <w:tcPr>
            <w:tcW w:w="2428" w:type="dxa"/>
          </w:tcPr>
          <w:p w:rsidR="00403740" w:rsidRDefault="0040374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9" w:type="dxa"/>
            <w:gridSpan w:val="2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 xml:space="preserve">п. Демьянка, Железнодорожный </w:t>
            </w:r>
            <w:proofErr w:type="gramStart"/>
            <w:r>
              <w:t>мкрн.,</w:t>
            </w:r>
            <w:proofErr w:type="gramEnd"/>
            <w:r>
              <w:t xml:space="preserve"> 22а</w:t>
            </w:r>
          </w:p>
        </w:tc>
        <w:tc>
          <w:tcPr>
            <w:tcW w:w="2428" w:type="dxa"/>
          </w:tcPr>
          <w:p w:rsidR="00403740" w:rsidRDefault="0040374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9" w:type="dxa"/>
            <w:gridSpan w:val="2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>п. Демьянка, ул. Железнодорожная, 6 в</w:t>
            </w:r>
          </w:p>
        </w:tc>
        <w:tc>
          <w:tcPr>
            <w:tcW w:w="2428" w:type="dxa"/>
          </w:tcPr>
          <w:p w:rsidR="00403740" w:rsidRDefault="0040374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9" w:type="dxa"/>
            <w:gridSpan w:val="2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12666" w:type="dxa"/>
            <w:gridSpan w:val="9"/>
          </w:tcPr>
          <w:p w:rsidR="00403740" w:rsidRDefault="00403740">
            <w:pPr>
              <w:pStyle w:val="ConsPlusNormal"/>
            </w:pPr>
            <w:r>
              <w:t>Демьянское сельское поселение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 xml:space="preserve">с. Демьянское, ул. НПС, </w:t>
            </w:r>
            <w:proofErr w:type="gramStart"/>
            <w:r>
              <w:t>25</w:t>
            </w:r>
            <w:proofErr w:type="gramEnd"/>
            <w:r>
              <w:t xml:space="preserve"> а</w:t>
            </w:r>
          </w:p>
        </w:tc>
        <w:tc>
          <w:tcPr>
            <w:tcW w:w="2428" w:type="dxa"/>
          </w:tcPr>
          <w:p w:rsidR="00403740" w:rsidRDefault="00403740">
            <w:pPr>
              <w:pStyle w:val="ConsPlusNormal"/>
            </w:pPr>
            <w:r>
              <w:t>Смешанные товары</w:t>
            </w:r>
          </w:p>
        </w:tc>
        <w:tc>
          <w:tcPr>
            <w:tcW w:w="1899" w:type="dxa"/>
            <w:gridSpan w:val="2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12666" w:type="dxa"/>
            <w:gridSpan w:val="9"/>
          </w:tcPr>
          <w:p w:rsidR="00403740" w:rsidRDefault="00403740">
            <w:pPr>
              <w:pStyle w:val="ConsPlusNormal"/>
              <w:jc w:val="center"/>
            </w:pPr>
            <w:r>
              <w:t>Планируемые нестационарные торговые объекты</w:t>
            </w:r>
          </w:p>
        </w:tc>
      </w:tr>
      <w:tr w:rsidR="00403740">
        <w:tc>
          <w:tcPr>
            <w:tcW w:w="12666" w:type="dxa"/>
            <w:gridSpan w:val="9"/>
          </w:tcPr>
          <w:p w:rsidR="00403740" w:rsidRDefault="00403740">
            <w:pPr>
              <w:pStyle w:val="ConsPlusNormal"/>
            </w:pPr>
            <w:r>
              <w:t>Уватское сельское поселение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>с. Уват, ул. Новоселов, 2 г</w:t>
            </w:r>
          </w:p>
        </w:tc>
        <w:tc>
          <w:tcPr>
            <w:tcW w:w="2891" w:type="dxa"/>
            <w:gridSpan w:val="2"/>
          </w:tcPr>
          <w:p w:rsidR="00403740" w:rsidRDefault="00403740">
            <w:pPr>
              <w:pStyle w:val="ConsPlusNormal"/>
            </w:pPr>
            <w:r>
              <w:t>Смешанные товары</w:t>
            </w:r>
          </w:p>
        </w:tc>
        <w:tc>
          <w:tcPr>
            <w:tcW w:w="1436" w:type="dxa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</w:pPr>
            <w:r>
              <w:t>с. Уват, ул. Чапаева, 2</w:t>
            </w:r>
          </w:p>
        </w:tc>
        <w:tc>
          <w:tcPr>
            <w:tcW w:w="2891" w:type="dxa"/>
            <w:gridSpan w:val="2"/>
          </w:tcPr>
          <w:p w:rsidR="00403740" w:rsidRDefault="00403740">
            <w:pPr>
              <w:pStyle w:val="ConsPlusNormal"/>
            </w:pPr>
            <w:r>
              <w:t>Смешанные товары</w:t>
            </w:r>
          </w:p>
        </w:tc>
        <w:tc>
          <w:tcPr>
            <w:tcW w:w="1436" w:type="dxa"/>
          </w:tcPr>
          <w:p w:rsidR="00403740" w:rsidRDefault="00403740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  <w:jc w:val="both"/>
            </w:pPr>
            <w:r>
              <w:t>с. Демьянское, ул. НПС, 36а</w:t>
            </w:r>
          </w:p>
        </w:tc>
        <w:tc>
          <w:tcPr>
            <w:tcW w:w="2891" w:type="dxa"/>
            <w:gridSpan w:val="2"/>
          </w:tcPr>
          <w:p w:rsidR="00403740" w:rsidRDefault="00403740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1436" w:type="dxa"/>
          </w:tcPr>
          <w:p w:rsidR="00403740" w:rsidRDefault="00403740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  <w:jc w:val="both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  <w:jc w:val="both"/>
            </w:pPr>
            <w:r>
              <w:t>с. Демьянское, ул. Центральная, 2</w:t>
            </w:r>
          </w:p>
        </w:tc>
        <w:tc>
          <w:tcPr>
            <w:tcW w:w="2891" w:type="dxa"/>
            <w:gridSpan w:val="2"/>
          </w:tcPr>
          <w:p w:rsidR="00403740" w:rsidRDefault="00403740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36" w:type="dxa"/>
          </w:tcPr>
          <w:p w:rsidR="00403740" w:rsidRDefault="00403740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  <w:jc w:val="both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  <w:jc w:val="both"/>
            </w:pPr>
            <w:r>
              <w:t>с. Демьянское ул. НПС, 9 "б"</w:t>
            </w:r>
          </w:p>
        </w:tc>
        <w:tc>
          <w:tcPr>
            <w:tcW w:w="2891" w:type="dxa"/>
            <w:gridSpan w:val="2"/>
          </w:tcPr>
          <w:p w:rsidR="00403740" w:rsidRDefault="00403740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36" w:type="dxa"/>
          </w:tcPr>
          <w:p w:rsidR="00403740" w:rsidRDefault="00403740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  <w:jc w:val="both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403740">
        <w:tc>
          <w:tcPr>
            <w:tcW w:w="12666" w:type="dxa"/>
            <w:gridSpan w:val="9"/>
          </w:tcPr>
          <w:p w:rsidR="00403740" w:rsidRDefault="00403740">
            <w:pPr>
              <w:pStyle w:val="ConsPlusNormal"/>
              <w:jc w:val="both"/>
            </w:pPr>
            <w:r>
              <w:t>Соровое сельское поселение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  <w:jc w:val="both"/>
            </w:pPr>
            <w:r>
              <w:t xml:space="preserve">п. Демьянка, ул. Железнодорожная, </w:t>
            </w:r>
            <w:r>
              <w:lastRenderedPageBreak/>
              <w:t>участок N 1В</w:t>
            </w:r>
          </w:p>
        </w:tc>
        <w:tc>
          <w:tcPr>
            <w:tcW w:w="2891" w:type="dxa"/>
            <w:gridSpan w:val="2"/>
          </w:tcPr>
          <w:p w:rsidR="00403740" w:rsidRDefault="00403740">
            <w:pPr>
              <w:pStyle w:val="ConsPlusNormal"/>
              <w:jc w:val="both"/>
            </w:pPr>
            <w:r>
              <w:lastRenderedPageBreak/>
              <w:t>Непродовольственные товары</w:t>
            </w:r>
          </w:p>
        </w:tc>
        <w:tc>
          <w:tcPr>
            <w:tcW w:w="1436" w:type="dxa"/>
          </w:tcPr>
          <w:p w:rsidR="00403740" w:rsidRDefault="00403740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  <w:jc w:val="both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  <w:jc w:val="both"/>
            </w:pPr>
            <w:r>
              <w:t>п. Демьянка, ул. Пионерная, 19</w:t>
            </w:r>
          </w:p>
        </w:tc>
        <w:tc>
          <w:tcPr>
            <w:tcW w:w="2891" w:type="dxa"/>
            <w:gridSpan w:val="2"/>
          </w:tcPr>
          <w:p w:rsidR="00403740" w:rsidRDefault="00403740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1436" w:type="dxa"/>
          </w:tcPr>
          <w:p w:rsidR="00403740" w:rsidRDefault="00403740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  <w:jc w:val="both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  <w:jc w:val="both"/>
            </w:pPr>
            <w:r>
              <w:t>п. Демьянка, мкр. Железнодорожный, 15</w:t>
            </w:r>
          </w:p>
        </w:tc>
        <w:tc>
          <w:tcPr>
            <w:tcW w:w="2891" w:type="dxa"/>
            <w:gridSpan w:val="2"/>
          </w:tcPr>
          <w:p w:rsidR="00403740" w:rsidRDefault="00403740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1436" w:type="dxa"/>
          </w:tcPr>
          <w:p w:rsidR="00403740" w:rsidRDefault="00403740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  <w:jc w:val="both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403740">
        <w:tc>
          <w:tcPr>
            <w:tcW w:w="12666" w:type="dxa"/>
            <w:gridSpan w:val="9"/>
          </w:tcPr>
          <w:p w:rsidR="00403740" w:rsidRDefault="00403740">
            <w:pPr>
              <w:pStyle w:val="ConsPlusNormal"/>
            </w:pPr>
            <w:r>
              <w:t>Тугаловское сельское поселение</w:t>
            </w:r>
          </w:p>
        </w:tc>
      </w:tr>
      <w:tr w:rsidR="00403740">
        <w:tc>
          <w:tcPr>
            <w:tcW w:w="460" w:type="dxa"/>
          </w:tcPr>
          <w:p w:rsidR="00403740" w:rsidRDefault="004037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2" w:type="dxa"/>
          </w:tcPr>
          <w:p w:rsidR="00403740" w:rsidRDefault="00403740">
            <w:pPr>
              <w:pStyle w:val="ConsPlusNormal"/>
              <w:jc w:val="both"/>
            </w:pPr>
            <w:r>
              <w:t>с. Тугалово, ул. Полевая</w:t>
            </w:r>
          </w:p>
        </w:tc>
        <w:tc>
          <w:tcPr>
            <w:tcW w:w="2891" w:type="dxa"/>
            <w:gridSpan w:val="2"/>
          </w:tcPr>
          <w:p w:rsidR="00403740" w:rsidRDefault="00403740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1436" w:type="dxa"/>
          </w:tcPr>
          <w:p w:rsidR="00403740" w:rsidRDefault="00403740">
            <w:pPr>
              <w:pStyle w:val="ConsPlusNormal"/>
              <w:jc w:val="both"/>
            </w:pPr>
            <w:r>
              <w:t>Торговый павильон</w:t>
            </w:r>
          </w:p>
        </w:tc>
        <w:tc>
          <w:tcPr>
            <w:tcW w:w="1096" w:type="dxa"/>
          </w:tcPr>
          <w:p w:rsidR="00403740" w:rsidRDefault="0040374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4" w:type="dxa"/>
          </w:tcPr>
          <w:p w:rsidR="00403740" w:rsidRDefault="004037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3740" w:rsidRDefault="00403740">
            <w:pPr>
              <w:pStyle w:val="ConsPlusNormal"/>
              <w:jc w:val="both"/>
            </w:pPr>
            <w:r>
              <w:t>не более 5</w:t>
            </w:r>
          </w:p>
        </w:tc>
        <w:tc>
          <w:tcPr>
            <w:tcW w:w="2116" w:type="dxa"/>
          </w:tcPr>
          <w:p w:rsidR="00403740" w:rsidRDefault="00403740">
            <w:pPr>
              <w:pStyle w:val="ConsPlusNormal"/>
              <w:jc w:val="both"/>
            </w:pPr>
            <w:r>
              <w:t>В течение года</w:t>
            </w:r>
          </w:p>
        </w:tc>
      </w:tr>
    </w:tbl>
    <w:p w:rsidR="00403740" w:rsidRDefault="00403740">
      <w:pPr>
        <w:pStyle w:val="ConsPlusNormal"/>
        <w:jc w:val="both"/>
      </w:pPr>
    </w:p>
    <w:p w:rsidR="00403740" w:rsidRDefault="00403740">
      <w:pPr>
        <w:pStyle w:val="ConsPlusNormal"/>
        <w:jc w:val="both"/>
      </w:pPr>
    </w:p>
    <w:p w:rsidR="00403740" w:rsidRDefault="004037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3C4" w:rsidRDefault="00403740">
      <w:bookmarkStart w:id="1" w:name="_GoBack"/>
      <w:bookmarkEnd w:id="1"/>
    </w:p>
    <w:sectPr w:rsidR="001103C4" w:rsidSect="00C760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40"/>
    <w:rsid w:val="00175CB7"/>
    <w:rsid w:val="00403740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FB0F-6C33-4745-99CD-917EE23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F7D9ACA2583D16921EB3DAF7F0A81C4B6CE8AC4D5038AE7DD746F47AE7621F0E8B24C17249875849A6BC8B2B8656AA0BB2DF085AB57249BEF6EFvAPDE" TargetMode="External"/><Relationship Id="rId13" Type="http://schemas.openxmlformats.org/officeDocument/2006/relationships/hyperlink" Target="consultantplus://offline/ref=0FDEF7D9ACA2583D16921EB3DAF7F0A81C4B6CE8AC4D5537AB77D746F47AE7621F0E8B24C17249875849A6BC892B8656AA0BB2DF085AB57249BEF6EFvAP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DEF7D9ACA2583D16921EB3DAF7F0A81C4B6CE8AC4D5736A57FD746F47AE7621F0E8B24C17249875849A6BC8B2B8656AA0BB2DF085AB57249BEF6EFvAPDE" TargetMode="External"/><Relationship Id="rId12" Type="http://schemas.openxmlformats.org/officeDocument/2006/relationships/hyperlink" Target="consultantplus://offline/ref=0FDEF7D9ACA2583D16921EB3DAF7F0A81C4B6CE8AC4D5537AB77D746F47AE7621F0E8B24C17249875849A6BC882B8656AA0BB2DF085AB57249BEF6EFvAP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EF7D9ACA2583D16921EB3DAF7F0A81C4B6CE8AC4D5537AB77D746F47AE7621F0E8B24C17249875849A6BC8B2B8656AA0BB2DF085AB57249BEF6EFvAPDE" TargetMode="External"/><Relationship Id="rId11" Type="http://schemas.openxmlformats.org/officeDocument/2006/relationships/hyperlink" Target="consultantplus://offline/ref=0FDEF7D9ACA2583D16921EB3DAF7F0A81C4B6CE8A446573FAE748A4CFC23EB601801D433C63B45865849A5BF85748343BB53BEDA1245B46C55BCF7vEP7E" TargetMode="External"/><Relationship Id="rId5" Type="http://schemas.openxmlformats.org/officeDocument/2006/relationships/hyperlink" Target="consultantplus://offline/ref=0FDEF7D9ACA2583D16921EB3DAF7F0A81C4B6CE8AC4D543CA87BD746F47AE7621F0E8B24C17249875849A6BC8B2B8656AA0BB2DF085AB57249BEF6EFvAPD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DEF7D9ACA2583D16921EB3DAF7F0A81C4B6CE8A54B563AAF748A4CFC23EB601801D433C63B4586584BA3B585748343BB53BEDA1245B46C55BCF7vEP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DEF7D9ACA2583D169200BECC9BAEA71B4731E3A9485F68F12BD111AB2AE1375F4E8D71823645875F42F2EDCA75DF06EA40BEDE1246B473v5PEE" TargetMode="External"/><Relationship Id="rId14" Type="http://schemas.openxmlformats.org/officeDocument/2006/relationships/hyperlink" Target="consultantplus://offline/ref=0FDEF7D9ACA2583D16921EB3DAF7F0A81C4B6CE8AC4D5038AE7DD746F47AE7621F0E8B24C17249875849A6BC882B8656AA0BB2DF085AB57249BEF6EFvAP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1</cp:revision>
  <dcterms:created xsi:type="dcterms:W3CDTF">2019-10-14T04:15:00Z</dcterms:created>
  <dcterms:modified xsi:type="dcterms:W3CDTF">2019-10-14T04:17:00Z</dcterms:modified>
</cp:coreProperties>
</file>