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4F" w:rsidRDefault="00311156">
      <w:pPr>
        <w:pStyle w:val="a1"/>
      </w:pPr>
      <w:bookmarkStart w:id="0" w:name="_GoBack"/>
      <w:bookmarkEnd w:id="0"/>
      <w:r>
        <w:tab/>
      </w:r>
      <w:r>
        <w:rPr>
          <w:sz w:val="24"/>
        </w:rPr>
        <w:t xml:space="preserve">Группа патрульной службы с. Уват Центра ГИМС Главного управления МЧС России по Тюменской области информирует о новых </w:t>
      </w:r>
      <w:r>
        <w:rPr>
          <w:b/>
          <w:bCs/>
          <w:sz w:val="24"/>
        </w:rPr>
        <w:t>п</w:t>
      </w:r>
      <w:r>
        <w:rPr>
          <w:b/>
          <w:bCs/>
          <w:color w:val="000000"/>
          <w:sz w:val="24"/>
        </w:rPr>
        <w:t>равилах регистрации маломерных судов.</w:t>
      </w:r>
    </w:p>
    <w:p w:rsidR="0036324F" w:rsidRDefault="00311156">
      <w:pPr>
        <w:pStyle w:val="a1"/>
        <w:rPr>
          <w:sz w:val="24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01 марта 2022 года вступили в законную силу новые правила регистрации маломерных судов, </w:t>
      </w:r>
      <w:r>
        <w:rPr>
          <w:color w:val="000000"/>
          <w:sz w:val="24"/>
        </w:rPr>
        <w:t>регламентируемые Приказом МЧС России от 01.06.2021г. № 355 «Об утверждении Правил регистрации маломерных судов, используемых в некоммерческих целях» и Приказом МЧС России от 15.08.2021г. № 566 «Об утверждении Административного регламента министерства Росси</w:t>
      </w:r>
      <w:r>
        <w:rPr>
          <w:color w:val="000000"/>
          <w:sz w:val="24"/>
        </w:rPr>
        <w:t>йской Федерации по делам гражданской обороны и ликвидации последствий стихийных бедствий предоставления государственной услуги по государственной регистрации маломерных судов, используемых в некоммерческих целях».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В настоящее время смена собственника не п</w:t>
      </w:r>
      <w:r>
        <w:rPr>
          <w:color w:val="000000"/>
          <w:sz w:val="24"/>
        </w:rPr>
        <w:t>редусматривает исключение маломерного судна из реестра маломерных судов.</w:t>
      </w:r>
    </w:p>
    <w:p w:rsidR="0036324F" w:rsidRDefault="00311156">
      <w:pPr>
        <w:pStyle w:val="a1"/>
        <w:rPr>
          <w:sz w:val="24"/>
        </w:rPr>
      </w:pPr>
      <w:r>
        <w:rPr>
          <w:rFonts w:eastAsia="Calibri" w:cs="Times New Roman"/>
          <w:color w:val="000000"/>
          <w:sz w:val="24"/>
          <w:szCs w:val="28"/>
        </w:rPr>
        <w:tab/>
        <w:t>В случае продажи маломерного судна или иных оснований перехода права собственности предыдущий собственник не обращается в ГИМС МЧС России за исключением судна из реестра маломерных с</w:t>
      </w:r>
      <w:r>
        <w:rPr>
          <w:rFonts w:eastAsia="Calibri" w:cs="Times New Roman"/>
          <w:color w:val="000000"/>
          <w:sz w:val="24"/>
          <w:szCs w:val="28"/>
        </w:rPr>
        <w:t>удов или прекращением права собственности.</w:t>
      </w:r>
    </w:p>
    <w:p w:rsidR="0036324F" w:rsidRDefault="00311156">
      <w:pPr>
        <w:pStyle w:val="a1"/>
        <w:rPr>
          <w:sz w:val="24"/>
        </w:rPr>
      </w:pPr>
      <w:r>
        <w:rPr>
          <w:rFonts w:eastAsia="Calibri" w:cs="Times New Roman"/>
          <w:color w:val="000000"/>
          <w:sz w:val="24"/>
          <w:szCs w:val="28"/>
        </w:rPr>
        <w:tab/>
      </w:r>
      <w:r>
        <w:rPr>
          <w:color w:val="000000"/>
          <w:sz w:val="24"/>
        </w:rPr>
        <w:t>Новый собственник маломерного судна в соответствии с пунктом 7 Правил регистрации, обязан обратиться в подразделение ГИМС МЧС России с заявлением о государственной регистрации маломерного судна, права собственнос</w:t>
      </w:r>
      <w:r>
        <w:rPr>
          <w:color w:val="000000"/>
          <w:sz w:val="24"/>
        </w:rPr>
        <w:t>ти на маломерное судно в течение месяца со дня оформления документов, подтверждающих возникновение, переход прав на маломерное судно.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Согласно части 3 статьи 551 Гражданского кодекса Российской Федерации в случае, когда одна из сторон уклоняется от госуда</w:t>
      </w:r>
      <w:r>
        <w:rPr>
          <w:color w:val="000000"/>
          <w:sz w:val="24"/>
        </w:rPr>
        <w:t>рственной регистрации перехода права собственности на недвижимость, суд вправе по требованию другой стороны, а в случаях, предусмотренных законодательством Российской Федерации об исполнительном производстве, также по требованию судебного пристава-исполнит</w:t>
      </w:r>
      <w:r>
        <w:rPr>
          <w:color w:val="000000"/>
          <w:sz w:val="24"/>
        </w:rPr>
        <w:t>еля вынести решение о государственной регистрации перехода права собственности.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Кром</w:t>
      </w:r>
      <w:r>
        <w:rPr>
          <w:color w:val="000000"/>
          <w:sz w:val="24"/>
        </w:rPr>
        <w:t>е того, в соответствии с частью 2 статьи 19.22 Кодекса Российской Федерации об административных правонарушениях, нарушение правил государственной регистрации судов внутреннего плавания, включая маломерные суда, и прав на них либо не выполнение собственнико</w:t>
      </w:r>
      <w:r>
        <w:rPr>
          <w:color w:val="000000"/>
          <w:sz w:val="24"/>
        </w:rPr>
        <w:t>м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Федерации, если такой срок установлен, или обязанности по информированию органа, осуществляющего государстве</w:t>
      </w:r>
      <w:r>
        <w:rPr>
          <w:color w:val="000000"/>
          <w:sz w:val="24"/>
        </w:rPr>
        <w:t xml:space="preserve">нную регистрацию судна, об изменении сведений, подлежащих внесению в реестр судов РФ, влечет наложение административного штрафа на граждан в размере от 1 500 до 2 000 рублей; на должностных лиц - от 3 000 до 4 000 рублей; на юридических лиц - от 30 000 до </w:t>
      </w:r>
      <w:r>
        <w:rPr>
          <w:color w:val="000000"/>
          <w:sz w:val="24"/>
        </w:rPr>
        <w:t>40 000 рублей.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Маломерное судно исключается из реестра маломерных судов при наступлении одного из следующих оснований: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>- гибель, конструктивная гибель маломерного судна, пропажа маломерного судна без вести, утрата маломерным судном качества судна в резуль</w:t>
      </w:r>
      <w:r>
        <w:rPr>
          <w:color w:val="000000"/>
          <w:sz w:val="24"/>
        </w:rPr>
        <w:t>тате перестройки или других изменений;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>- вывоз маломерного судна с территории Российской Федерации;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>- использование маломерного судна в коммерческих целях.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Не допускается исключение маломерных судов в отсутствие каких-либо документов, подтверждающих основ</w:t>
      </w:r>
      <w:r>
        <w:rPr>
          <w:color w:val="000000"/>
          <w:sz w:val="24"/>
        </w:rPr>
        <w:t>ания для исключения.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Обращаем внимание, что в соответствии с пунктом 32 Правил регистрации маломерное судно, исключенное из реестра маломерных судов в связи с гибелью, конструктивной гибелью или утратой маломерным судном качества судна в результате перест</w:t>
      </w:r>
      <w:r>
        <w:rPr>
          <w:color w:val="000000"/>
          <w:sz w:val="24"/>
        </w:rPr>
        <w:t>ройки или других изменений, не подлежит повторной государственной регистрации в реестре маломерных судов.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В отсутствие документов, предусмотренных Административным регламентом, маломерное судно может быть исключено из реестра маломерных судов на основании</w:t>
      </w:r>
      <w:r>
        <w:rPr>
          <w:color w:val="000000"/>
          <w:sz w:val="24"/>
        </w:rPr>
        <w:t xml:space="preserve"> решения суда, вступившего в законную силу.</w:t>
      </w:r>
    </w:p>
    <w:p w:rsidR="0036324F" w:rsidRDefault="00311156">
      <w:pPr>
        <w:pStyle w:val="a1"/>
        <w:rPr>
          <w:sz w:val="24"/>
        </w:rPr>
      </w:pPr>
      <w:r>
        <w:rPr>
          <w:color w:val="000000"/>
          <w:sz w:val="24"/>
        </w:rPr>
        <w:tab/>
        <w:t>Также не допускается исключение маломерных судов из реестра маломерных судов на основании Федерального закона от 23.04.2012 № 36-ФЗ «О внесении изменений в отдельные законодательные акты Российской Федерации в ч</w:t>
      </w:r>
      <w:r>
        <w:rPr>
          <w:color w:val="000000"/>
          <w:sz w:val="24"/>
        </w:rPr>
        <w:t>асти определения понятия маломерного судна».</w:t>
      </w:r>
    </w:p>
    <w:sectPr w:rsidR="0036324F">
      <w:footerReference w:type="default" r:id="rId6"/>
      <w:pgSz w:w="11906" w:h="16838"/>
      <w:pgMar w:top="313" w:right="334" w:bottom="1142" w:left="1134" w:header="0" w:footer="575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56" w:rsidRDefault="00311156">
      <w:r>
        <w:separator/>
      </w:r>
    </w:p>
  </w:endnote>
  <w:endnote w:type="continuationSeparator" w:id="0">
    <w:p w:rsidR="00311156" w:rsidRDefault="0031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4F" w:rsidRDefault="0036324F">
    <w:pPr>
      <w:pStyle w:val="a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56" w:rsidRDefault="00311156">
      <w:r>
        <w:separator/>
      </w:r>
    </w:p>
  </w:footnote>
  <w:footnote w:type="continuationSeparator" w:id="0">
    <w:p w:rsidR="00311156" w:rsidRDefault="0031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F"/>
    <w:rsid w:val="00311156"/>
    <w:rsid w:val="0036324F"/>
    <w:rsid w:val="0041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97A60-3FD1-4C41-BD29-F54D0FC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28475596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gorna</dc:creator>
  <dc:description/>
  <cp:lastModifiedBy>gorna</cp:lastModifiedBy>
  <cp:revision>2</cp:revision>
  <dcterms:created xsi:type="dcterms:W3CDTF">2023-03-13T11:46:00Z</dcterms:created>
  <dcterms:modified xsi:type="dcterms:W3CDTF">2023-03-13T11:46:00Z</dcterms:modified>
  <dc:language>ru-RU</dc:language>
</cp:coreProperties>
</file>