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257" w:rsidRDefault="00C26257" w:rsidP="00C26257">
      <w:pPr>
        <w:tabs>
          <w:tab w:val="right" w:pos="9639"/>
        </w:tabs>
        <w:ind w:firstLine="0"/>
        <w:jc w:val="right"/>
        <w:rPr>
          <w:lang w:val="ru-RU"/>
        </w:rPr>
      </w:pPr>
    </w:p>
    <w:p w:rsidR="00C26257" w:rsidRDefault="00C26257" w:rsidP="00C26257">
      <w:pPr>
        <w:tabs>
          <w:tab w:val="right" w:pos="9639"/>
        </w:tabs>
        <w:ind w:firstLine="0"/>
        <w:jc w:val="right"/>
        <w:rPr>
          <w:lang w:val="ru-RU"/>
        </w:rPr>
      </w:pPr>
    </w:p>
    <w:p w:rsidR="00C26257" w:rsidRDefault="00C26257" w:rsidP="00C26257">
      <w:pPr>
        <w:tabs>
          <w:tab w:val="right" w:pos="9639"/>
        </w:tabs>
        <w:ind w:firstLine="0"/>
        <w:jc w:val="right"/>
        <w:rPr>
          <w:lang w:val="ru-RU"/>
        </w:rPr>
      </w:pPr>
      <w:bookmarkStart w:id="0" w:name="_GoBack"/>
      <w:bookmarkEnd w:id="0"/>
    </w:p>
    <w:p w:rsidR="00C26257" w:rsidRDefault="00C26257" w:rsidP="00C26257">
      <w:pPr>
        <w:tabs>
          <w:tab w:val="right" w:pos="9639"/>
        </w:tabs>
        <w:ind w:firstLine="0"/>
        <w:jc w:val="right"/>
        <w:rPr>
          <w:lang w:val="ru-RU"/>
        </w:rPr>
      </w:pPr>
      <w:r>
        <w:rPr>
          <w:lang w:val="ru-RU"/>
        </w:rPr>
        <w:t>Приложение №1</w:t>
      </w:r>
    </w:p>
    <w:p w:rsidR="00C26257" w:rsidRDefault="00C26257" w:rsidP="00C26257">
      <w:pPr>
        <w:tabs>
          <w:tab w:val="right" w:pos="9639"/>
        </w:tabs>
        <w:ind w:firstLine="0"/>
        <w:jc w:val="right"/>
        <w:rPr>
          <w:rFonts w:cs="Arial"/>
          <w:b/>
          <w:szCs w:val="26"/>
          <w:lang w:val="ru-RU"/>
        </w:rPr>
      </w:pPr>
      <w:r>
        <w:rPr>
          <w:lang w:val="ru-RU"/>
        </w:rPr>
        <w:t>к приказу от № 0</w:t>
      </w:r>
      <w:r w:rsidRPr="00FF0878">
        <w:rPr>
          <w:lang w:val="ru-RU"/>
        </w:rPr>
        <w:t>78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от  03.12.2019</w:t>
      </w:r>
      <w:proofErr w:type="gramEnd"/>
    </w:p>
    <w:p w:rsidR="00C26257" w:rsidRDefault="00C26257" w:rsidP="00C26257">
      <w:pPr>
        <w:jc w:val="center"/>
        <w:rPr>
          <w:rFonts w:cs="Arial"/>
          <w:b/>
          <w:szCs w:val="26"/>
          <w:lang w:val="ru-RU"/>
        </w:rPr>
      </w:pPr>
    </w:p>
    <w:p w:rsidR="00C26257" w:rsidRDefault="00C26257" w:rsidP="00C26257">
      <w:pPr>
        <w:pStyle w:val="a3"/>
        <w:spacing w:after="0"/>
        <w:jc w:val="center"/>
        <w:rPr>
          <w:rStyle w:val="2"/>
          <w:rFonts w:cs="Arial"/>
          <w:color w:val="000000"/>
          <w:kern w:val="1"/>
          <w:szCs w:val="26"/>
          <w:lang w:val="ru-RU"/>
        </w:rPr>
      </w:pPr>
      <w:r>
        <w:rPr>
          <w:rStyle w:val="2"/>
          <w:rFonts w:cs="Arial"/>
          <w:color w:val="000000"/>
          <w:kern w:val="1"/>
          <w:szCs w:val="26"/>
          <w:lang w:val="ru-RU"/>
        </w:rPr>
        <w:t>Техническое задание на реализацию программы (проекта) по приоритетному направлению «Деятельность в области культуры, искусства и содействия указанной деятельности, а также содействие духовному развитию личности» - «Фестиваль Казачьей культуры «Иртыш Казачий»</w:t>
      </w:r>
    </w:p>
    <w:p w:rsidR="00C26257" w:rsidRDefault="00C26257" w:rsidP="00C26257">
      <w:pPr>
        <w:pStyle w:val="a3"/>
        <w:spacing w:after="0"/>
        <w:jc w:val="center"/>
        <w:rPr>
          <w:rStyle w:val="2"/>
          <w:rFonts w:eastAsia="Arial" w:cs="Arial"/>
          <w:color w:val="000000"/>
          <w:kern w:val="1"/>
          <w:szCs w:val="26"/>
          <w:lang w:val="ru-RU"/>
        </w:rPr>
      </w:pPr>
      <w:r>
        <w:rPr>
          <w:rStyle w:val="2"/>
          <w:rFonts w:cs="Arial"/>
          <w:color w:val="000000"/>
          <w:kern w:val="1"/>
          <w:szCs w:val="26"/>
          <w:lang w:val="ru-RU"/>
        </w:rPr>
        <w:t xml:space="preserve">Заказчик: Администрация Уватского муниципального района </w:t>
      </w:r>
    </w:p>
    <w:p w:rsidR="00C26257" w:rsidRDefault="00C26257" w:rsidP="00C26257">
      <w:pPr>
        <w:pStyle w:val="a3"/>
        <w:spacing w:after="0"/>
        <w:jc w:val="center"/>
        <w:rPr>
          <w:rStyle w:val="2"/>
          <w:rFonts w:cs="Arial"/>
          <w:color w:val="000000"/>
          <w:kern w:val="1"/>
          <w:szCs w:val="26"/>
          <w:lang w:val="ru-RU"/>
        </w:rPr>
      </w:pPr>
      <w:r>
        <w:rPr>
          <w:rStyle w:val="2"/>
          <w:rFonts w:eastAsia="Arial" w:cs="Arial"/>
          <w:color w:val="000000"/>
          <w:kern w:val="1"/>
          <w:szCs w:val="26"/>
          <w:lang w:val="ru-RU"/>
        </w:rPr>
        <w:t xml:space="preserve"> </w:t>
      </w:r>
      <w:r>
        <w:rPr>
          <w:rStyle w:val="2"/>
          <w:rFonts w:cs="Arial"/>
          <w:color w:val="000000"/>
          <w:kern w:val="1"/>
          <w:szCs w:val="26"/>
          <w:lang w:val="ru-RU"/>
        </w:rPr>
        <w:t>(далее - Администрация)</w:t>
      </w:r>
    </w:p>
    <w:p w:rsidR="00C26257" w:rsidRDefault="00C26257" w:rsidP="00C26257">
      <w:pPr>
        <w:pStyle w:val="a3"/>
        <w:spacing w:after="0"/>
        <w:jc w:val="center"/>
        <w:rPr>
          <w:rFonts w:ascii="Times New Roman" w:hAnsi="Times New Roman"/>
          <w:sz w:val="24"/>
        </w:rPr>
      </w:pPr>
      <w:r>
        <w:rPr>
          <w:rStyle w:val="2"/>
          <w:rFonts w:cs="Arial"/>
          <w:color w:val="000000"/>
          <w:kern w:val="1"/>
          <w:szCs w:val="26"/>
          <w:lang w:val="ru-RU"/>
        </w:rPr>
        <w:t>Источник финансирования: бюджет Уватского района</w:t>
      </w:r>
    </w:p>
    <w:p w:rsidR="00C26257" w:rsidRDefault="00C26257" w:rsidP="00C26257">
      <w:pPr>
        <w:pStyle w:val="a3"/>
        <w:spacing w:after="0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6905"/>
      </w:tblGrid>
      <w:tr w:rsidR="00C26257" w:rsidRPr="00FF0878" w:rsidTr="00AF79E2">
        <w:trPr>
          <w:trHeight w:val="401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257" w:rsidRDefault="00C26257" w:rsidP="00AF79E2">
            <w:pPr>
              <w:pStyle w:val="a3"/>
              <w:spacing w:after="0"/>
            </w:pPr>
            <w:r>
              <w:rPr>
                <w:rStyle w:val="2"/>
                <w:rFonts w:cs="Arial"/>
                <w:kern w:val="1"/>
                <w:sz w:val="20"/>
                <w:szCs w:val="20"/>
                <w:lang w:val="ru-RU"/>
              </w:rPr>
              <w:t>Цель программы (проекта)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257" w:rsidRDefault="00C26257" w:rsidP="00AF79E2">
            <w:pPr>
              <w:rPr>
                <w:rStyle w:val="2"/>
                <w:rFonts w:cs="Arial"/>
                <w:kern w:val="1"/>
                <w:sz w:val="20"/>
                <w:szCs w:val="20"/>
                <w:lang w:val="ru-RU"/>
              </w:rPr>
            </w:pPr>
            <w:r>
              <w:rPr>
                <w:rStyle w:val="2"/>
                <w:rFonts w:cs="Arial"/>
                <w:kern w:val="1"/>
                <w:sz w:val="20"/>
                <w:szCs w:val="20"/>
                <w:lang w:val="ru-RU"/>
              </w:rPr>
              <w:t>Возрождение, изучение, сохранение и развитие традиционной казачьей культуры, образа жизни, традиций и духовных ценностей казаков.</w:t>
            </w:r>
          </w:p>
          <w:p w:rsidR="00C26257" w:rsidRDefault="00C26257" w:rsidP="00AF79E2">
            <w:pPr>
              <w:ind w:firstLine="708"/>
              <w:rPr>
                <w:rStyle w:val="2"/>
                <w:rFonts w:cs="Arial"/>
                <w:kern w:val="1"/>
                <w:sz w:val="20"/>
                <w:szCs w:val="20"/>
                <w:lang w:val="ru-RU"/>
              </w:rPr>
            </w:pPr>
            <w:r>
              <w:rPr>
                <w:rStyle w:val="2"/>
                <w:rFonts w:cs="Arial"/>
                <w:kern w:val="1"/>
                <w:sz w:val="20"/>
                <w:szCs w:val="20"/>
                <w:lang w:val="ru-RU"/>
              </w:rPr>
              <w:t>Достижение данных целей осуществляется посредством решения следующих задач:</w:t>
            </w:r>
          </w:p>
          <w:p w:rsidR="00C26257" w:rsidRDefault="00C26257" w:rsidP="00AF79E2">
            <w:pPr>
              <w:pStyle w:val="a3"/>
              <w:widowControl w:val="0"/>
              <w:tabs>
                <w:tab w:val="left" w:pos="447"/>
              </w:tabs>
              <w:rPr>
                <w:rStyle w:val="2"/>
                <w:rFonts w:cs="Arial"/>
                <w:kern w:val="1"/>
                <w:sz w:val="20"/>
                <w:szCs w:val="20"/>
                <w:lang w:val="ru-RU"/>
              </w:rPr>
            </w:pPr>
            <w:r>
              <w:rPr>
                <w:rStyle w:val="2"/>
                <w:rFonts w:cs="Arial"/>
                <w:kern w:val="1"/>
                <w:sz w:val="20"/>
                <w:szCs w:val="20"/>
                <w:lang w:val="ru-RU"/>
              </w:rPr>
              <w:t>Популяризация историко-культурных традиций российского казачества, русских обычаев, обрядов и праздников, поддержка существующих и создания новых творческих коллективов.</w:t>
            </w:r>
          </w:p>
          <w:p w:rsidR="00C26257" w:rsidRPr="00FF0878" w:rsidRDefault="00C26257" w:rsidP="00AF79E2">
            <w:pPr>
              <w:pStyle w:val="a3"/>
              <w:widowControl w:val="0"/>
              <w:tabs>
                <w:tab w:val="left" w:pos="447"/>
              </w:tabs>
              <w:rPr>
                <w:lang w:val="ru-RU"/>
              </w:rPr>
            </w:pPr>
            <w:r>
              <w:rPr>
                <w:rStyle w:val="2"/>
                <w:rFonts w:cs="Arial"/>
                <w:kern w:val="1"/>
                <w:sz w:val="20"/>
                <w:szCs w:val="20"/>
                <w:lang w:val="ru-RU"/>
              </w:rPr>
              <w:t>Воспитание уважения и гордости у подрастающего поколения к истории Отечества, самобытным культурным традициям народов России.</w:t>
            </w:r>
          </w:p>
          <w:p w:rsidR="00C26257" w:rsidRPr="00FF0878" w:rsidRDefault="00C26257" w:rsidP="00AF79E2">
            <w:pPr>
              <w:rPr>
                <w:lang w:val="ru-RU"/>
              </w:rPr>
            </w:pPr>
          </w:p>
        </w:tc>
      </w:tr>
      <w:tr w:rsidR="00C26257" w:rsidRPr="00FF0878" w:rsidTr="00AF79E2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257" w:rsidRDefault="00C26257" w:rsidP="00AF79E2">
            <w:pPr>
              <w:pStyle w:val="ConsPlusTitle"/>
              <w:ind w:firstLine="720"/>
              <w:jc w:val="both"/>
            </w:pPr>
            <w:r>
              <w:rPr>
                <w:rFonts w:ascii="Arial" w:hAnsi="Arial" w:cs="Arial"/>
                <w:b w:val="0"/>
                <w:sz w:val="20"/>
                <w:lang w:bidi="en-US"/>
              </w:rPr>
              <w:t>Сроки реализации программы (проекта)</w:t>
            </w:r>
          </w:p>
        </w:tc>
        <w:tc>
          <w:tcPr>
            <w:tcW w:w="6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257" w:rsidRDefault="00C26257" w:rsidP="00AF79E2">
            <w:pPr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январь-июнь 2020 года</w:t>
            </w:r>
          </w:p>
          <w:p w:rsidR="00C26257" w:rsidRPr="00FF0878" w:rsidRDefault="00C26257" w:rsidP="00AF79E2">
            <w:pPr>
              <w:rPr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на территории Уватский муниципальный район</w:t>
            </w:r>
          </w:p>
        </w:tc>
      </w:tr>
      <w:tr w:rsidR="00C26257" w:rsidTr="00AF79E2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257" w:rsidRDefault="00C26257" w:rsidP="00AF79E2">
            <w:pPr>
              <w:pStyle w:val="ConsPlusTitle"/>
              <w:ind w:firstLine="720"/>
              <w:jc w:val="both"/>
              <w:rPr>
                <w:rFonts w:cs="Arial"/>
                <w:b w:val="0"/>
                <w:sz w:val="20"/>
                <w:lang w:bidi="en-US"/>
              </w:rPr>
            </w:pPr>
            <w:r>
              <w:rPr>
                <w:rFonts w:ascii="Arial" w:hAnsi="Arial" w:cs="Arial"/>
                <w:b w:val="0"/>
                <w:sz w:val="20"/>
                <w:lang w:bidi="en-US"/>
              </w:rPr>
              <w:t>Максимальный размер субсидии на финансовое обеспечение одной программы (проекта)</w:t>
            </w:r>
          </w:p>
          <w:p w:rsidR="00C26257" w:rsidRDefault="00C26257" w:rsidP="00AF79E2">
            <w:pPr>
              <w:pStyle w:val="a3"/>
              <w:spacing w:after="0"/>
            </w:pPr>
            <w:r>
              <w:rPr>
                <w:rFonts w:cs="Arial"/>
                <w:sz w:val="20"/>
                <w:szCs w:val="20"/>
                <w:lang w:val="ru-RU"/>
              </w:rPr>
              <w:t>(в тыс. руб.)</w:t>
            </w:r>
          </w:p>
        </w:tc>
        <w:tc>
          <w:tcPr>
            <w:tcW w:w="6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257" w:rsidRDefault="00C26257" w:rsidP="00AF79E2">
            <w:pPr>
              <w:snapToGrid w:val="0"/>
              <w:spacing w:line="360" w:lineRule="auto"/>
            </w:pPr>
            <w:r>
              <w:rPr>
                <w:rFonts w:cs="Arial"/>
                <w:sz w:val="20"/>
                <w:szCs w:val="20"/>
                <w:lang w:val="ru-RU"/>
              </w:rPr>
              <w:t>700,00</w:t>
            </w:r>
          </w:p>
        </w:tc>
      </w:tr>
      <w:tr w:rsidR="00C26257" w:rsidTr="00AF79E2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257" w:rsidRPr="00FF0878" w:rsidRDefault="00C26257" w:rsidP="00AF79E2">
            <w:pPr>
              <w:pStyle w:val="a3"/>
              <w:spacing w:after="0"/>
              <w:rPr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Требования к минимальным размерам финансирования программы (проекта) за счет средств из внебюджетных источников (в тыс. руб.)</w:t>
            </w:r>
          </w:p>
        </w:tc>
        <w:tc>
          <w:tcPr>
            <w:tcW w:w="6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257" w:rsidRDefault="00C26257" w:rsidP="00AF79E2">
            <w:pPr>
              <w:spacing w:line="360" w:lineRule="auto"/>
            </w:pPr>
            <w:r>
              <w:rPr>
                <w:rFonts w:cs="Arial"/>
                <w:sz w:val="20"/>
                <w:szCs w:val="20"/>
                <w:lang w:val="ru-RU"/>
              </w:rPr>
              <w:t>Не менее 10,0</w:t>
            </w:r>
          </w:p>
        </w:tc>
      </w:tr>
      <w:tr w:rsidR="00C26257" w:rsidRPr="00FF0878" w:rsidTr="00AF79E2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257" w:rsidRDefault="00C26257" w:rsidP="00AF79E2">
            <w:pPr>
              <w:pStyle w:val="ConsPlusTitle"/>
              <w:ind w:firstLine="720"/>
              <w:jc w:val="both"/>
            </w:pPr>
            <w:r>
              <w:rPr>
                <w:rStyle w:val="2"/>
                <w:rFonts w:ascii="Arial" w:hAnsi="Arial" w:cs="Arial"/>
                <w:b w:val="0"/>
                <w:sz w:val="20"/>
                <w:lang w:bidi="en-US"/>
              </w:rPr>
              <w:t>Значения целевых показателей (индикаторов)</w:t>
            </w:r>
          </w:p>
        </w:tc>
        <w:tc>
          <w:tcPr>
            <w:tcW w:w="6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257" w:rsidRDefault="00C26257" w:rsidP="00AF79E2">
            <w:pPr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u w:val="single"/>
                <w:lang w:val="ru-RU"/>
              </w:rPr>
              <w:t>Количественные характеристики:</w:t>
            </w:r>
          </w:p>
          <w:p w:rsidR="00C26257" w:rsidRDefault="00C26257" w:rsidP="00AF79E2">
            <w:pPr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1. К</w:t>
            </w:r>
            <w:r>
              <w:rPr>
                <w:rFonts w:cs="Arial"/>
                <w:sz w:val="20"/>
                <w:szCs w:val="20"/>
                <w:highlight w:val="white"/>
                <w:lang w:val="ru-RU"/>
              </w:rPr>
              <w:t>оличественный охват программой (проектом) (зрительская аудитория) - не менее 900 человек.</w:t>
            </w:r>
          </w:p>
          <w:p w:rsidR="00C26257" w:rsidRDefault="00C26257" w:rsidP="00AF79E2">
            <w:pPr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2. Общее количество участников фестивальной программы - не менее 7 коллективов, из них коллективов из Тюменской области - не менее 100% от общего количества участников фестиваля.</w:t>
            </w:r>
          </w:p>
          <w:p w:rsidR="00C26257" w:rsidRDefault="00C26257" w:rsidP="00AF79E2">
            <w:pPr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3.. Общее количество участников показательных выступлений и спортивного турнира - не менее 5 делегаций, из них делегаций из Тюменской области - не менее 100% от общего количества участников фестиваля.</w:t>
            </w:r>
          </w:p>
          <w:p w:rsidR="00C26257" w:rsidRDefault="00C26257" w:rsidP="00AF79E2">
            <w:pPr>
              <w:rPr>
                <w:rFonts w:cs="Arial"/>
                <w:sz w:val="20"/>
                <w:szCs w:val="20"/>
                <w:u w:val="single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3. Организация и проведение фестиваля - 1 фестиваль.</w:t>
            </w:r>
          </w:p>
          <w:p w:rsidR="00C26257" w:rsidRDefault="00C26257" w:rsidP="00AF79E2">
            <w:pPr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u w:val="single"/>
                <w:lang w:val="ru-RU"/>
              </w:rPr>
              <w:lastRenderedPageBreak/>
              <w:t>Качественные характеристики:</w:t>
            </w:r>
          </w:p>
          <w:p w:rsidR="00C26257" w:rsidRDefault="00C26257" w:rsidP="00AF79E2">
            <w:pPr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1. Формирование жюри фестиваля, в состав которого должны входить деятели (работники) сферы культуры и искусства, артисты, представители творческих, общественных казачьих объединений (организаций) и др. Тюменской области - не менее 3 человек.</w:t>
            </w:r>
          </w:p>
          <w:p w:rsidR="00C26257" w:rsidRPr="00FF0878" w:rsidRDefault="00C26257" w:rsidP="00AF79E2">
            <w:pPr>
              <w:rPr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2. Формирование судейской бригады, в состав которого должны входить судьи Федерации рубки шашкой «</w:t>
            </w:r>
            <w:proofErr w:type="spellStart"/>
            <w:r>
              <w:rPr>
                <w:rFonts w:cs="Arial"/>
                <w:sz w:val="20"/>
                <w:szCs w:val="20"/>
                <w:lang w:val="ru-RU"/>
              </w:rPr>
              <w:t>Казарла</w:t>
            </w:r>
            <w:proofErr w:type="spellEnd"/>
            <w:r>
              <w:rPr>
                <w:rFonts w:cs="Arial"/>
                <w:sz w:val="20"/>
                <w:szCs w:val="20"/>
                <w:lang w:val="ru-RU"/>
              </w:rPr>
              <w:t>» - не менее 3 человек.</w:t>
            </w:r>
          </w:p>
        </w:tc>
      </w:tr>
      <w:tr w:rsidR="00C26257" w:rsidRPr="00FF0878" w:rsidTr="00AF79E2"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257" w:rsidRDefault="00C26257" w:rsidP="00AF79E2">
            <w:pPr>
              <w:pStyle w:val="ConsPlusTitle"/>
              <w:ind w:firstLine="720"/>
              <w:jc w:val="both"/>
              <w:rPr>
                <w:rFonts w:ascii="Arial" w:hAnsi="Arial" w:cs="Arial"/>
                <w:b w:val="0"/>
                <w:sz w:val="26"/>
                <w:lang w:bidi="en-US"/>
              </w:rPr>
            </w:pPr>
            <w:r>
              <w:rPr>
                <w:rStyle w:val="2"/>
                <w:rFonts w:ascii="Arial" w:hAnsi="Arial" w:cs="Arial"/>
                <w:b w:val="0"/>
                <w:sz w:val="20"/>
                <w:lang w:bidi="en-US"/>
              </w:rPr>
              <w:lastRenderedPageBreak/>
              <w:t>Требования к реализации программы (проекта)</w:t>
            </w:r>
          </w:p>
          <w:p w:rsidR="00C26257" w:rsidRDefault="00C26257" w:rsidP="00AF79E2">
            <w:pPr>
              <w:pStyle w:val="ConsPlusTitle"/>
              <w:ind w:firstLine="720"/>
              <w:jc w:val="both"/>
              <w:rPr>
                <w:rFonts w:ascii="Arial" w:hAnsi="Arial" w:cs="Arial"/>
                <w:b w:val="0"/>
                <w:sz w:val="26"/>
                <w:lang w:bidi="en-US"/>
              </w:rPr>
            </w:pPr>
          </w:p>
        </w:tc>
        <w:tc>
          <w:tcPr>
            <w:tcW w:w="6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257" w:rsidRDefault="00C26257" w:rsidP="00AF79E2">
            <w:pPr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1. Обеспечение исполнения программы (проекта) кадрами необходимой квалификации, привлечение волонтеров (не менее 10 человек) и специалистов для организации и участия в мероприятиях программы (проекта).</w:t>
            </w:r>
          </w:p>
          <w:p w:rsidR="00C26257" w:rsidRDefault="00C26257" w:rsidP="00AF79E2">
            <w:pPr>
              <w:rPr>
                <w:rFonts w:cs="Arial"/>
                <w:sz w:val="20"/>
                <w:szCs w:val="20"/>
                <w:highlight w:val="white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2. Обеспечение пом</w:t>
            </w:r>
            <w:r>
              <w:rPr>
                <w:rFonts w:cs="Arial"/>
                <w:sz w:val="20"/>
                <w:szCs w:val="20"/>
                <w:highlight w:val="white"/>
                <w:lang w:val="ru-RU"/>
              </w:rPr>
              <w:t xml:space="preserve">ещениями для проведения мероприятий в рамках программы (проекта), оснащенных необходимым свето- и </w:t>
            </w:r>
            <w:proofErr w:type="spellStart"/>
            <w:r>
              <w:rPr>
                <w:rFonts w:cs="Arial"/>
                <w:sz w:val="20"/>
                <w:szCs w:val="20"/>
                <w:highlight w:val="white"/>
                <w:lang w:val="ru-RU"/>
              </w:rPr>
              <w:t>звукотехническим</w:t>
            </w:r>
            <w:proofErr w:type="spellEnd"/>
            <w:r>
              <w:rPr>
                <w:rFonts w:cs="Arial"/>
                <w:sz w:val="20"/>
                <w:szCs w:val="20"/>
                <w:highlight w:val="white"/>
                <w:lang w:val="ru-RU"/>
              </w:rPr>
              <w:t xml:space="preserve"> оборудованием:</w:t>
            </w:r>
          </w:p>
          <w:p w:rsidR="00C26257" w:rsidRDefault="00C26257" w:rsidP="00AF79E2">
            <w:pPr>
              <w:rPr>
                <w:rFonts w:cs="Arial"/>
                <w:sz w:val="20"/>
                <w:szCs w:val="20"/>
                <w:highlight w:val="white"/>
                <w:lang w:val="ru-RU"/>
              </w:rPr>
            </w:pPr>
            <w:r>
              <w:rPr>
                <w:rFonts w:cs="Arial"/>
                <w:sz w:val="20"/>
                <w:szCs w:val="20"/>
                <w:highlight w:val="white"/>
                <w:lang w:val="ru-RU"/>
              </w:rPr>
              <w:t>концертный зрительный зал с вместимостью не менее 200 человек;</w:t>
            </w:r>
          </w:p>
          <w:p w:rsidR="00C26257" w:rsidRDefault="00C26257" w:rsidP="00AF79E2">
            <w:pPr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highlight w:val="white"/>
                <w:lang w:val="ru-RU"/>
              </w:rPr>
              <w:t>специализированная площадка на открытом воздухе (площадь согласно проведению спортивного турнира по рубке шашкой);</w:t>
            </w:r>
          </w:p>
          <w:p w:rsidR="00C26257" w:rsidRDefault="00C26257" w:rsidP="00AF79E2">
            <w:pPr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 xml:space="preserve">3. Разработка, утверждение и согласование с </w:t>
            </w:r>
            <w:r>
              <w:rPr>
                <w:rStyle w:val="2"/>
                <w:rFonts w:cs="Arial"/>
                <w:sz w:val="20"/>
                <w:szCs w:val="20"/>
                <w:lang w:val="ru-RU"/>
              </w:rPr>
              <w:t>Администрацией</w:t>
            </w:r>
            <w:r>
              <w:rPr>
                <w:rFonts w:cs="Arial"/>
                <w:sz w:val="20"/>
                <w:szCs w:val="20"/>
                <w:lang w:val="ru-RU"/>
              </w:rPr>
              <w:t xml:space="preserve"> Положения о проведении фестиваля.</w:t>
            </w:r>
          </w:p>
          <w:p w:rsidR="00C26257" w:rsidRDefault="00C26257" w:rsidP="00AF79E2">
            <w:pPr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4. Проведение в рамках программы (проекта) не менее 2 фестивальных дней, включая Торжественные церемонии Открытия, Закрытия и фестивальные выступления.</w:t>
            </w:r>
          </w:p>
          <w:p w:rsidR="00C26257" w:rsidRDefault="00C26257" w:rsidP="00AF79E2">
            <w:pPr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5. Проведение в рамках программы (проекта) показательных выступлений (джигитовка, рубка) участников Фестиваля.</w:t>
            </w:r>
          </w:p>
          <w:p w:rsidR="00C26257" w:rsidRDefault="00C26257" w:rsidP="00AF79E2">
            <w:pPr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6. Проведение в рамках программы (проекта) спортивного турнира по рубке шашкой.</w:t>
            </w:r>
          </w:p>
          <w:p w:rsidR="00C26257" w:rsidRDefault="00C26257" w:rsidP="00AF79E2">
            <w:pPr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7. Обеспечение участников и гостей Фестиваля раздаточной (сувенирной) продукцией, а также Призовым фондом.</w:t>
            </w:r>
          </w:p>
          <w:p w:rsidR="00C26257" w:rsidRDefault="00C26257" w:rsidP="00AF79E2">
            <w:pPr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8. Обеспечение питанием, проживанием участников и гостей Фестиваля по необходимости, а также возмещение ГСМ (от места проживания до места проведения Фестиваля и обратно).</w:t>
            </w:r>
          </w:p>
          <w:p w:rsidR="00C26257" w:rsidRDefault="00C26257" w:rsidP="00AF79E2">
            <w:pPr>
              <w:rPr>
                <w:rFonts w:cs="Arial"/>
                <w:sz w:val="20"/>
                <w:szCs w:val="20"/>
                <w:highlight w:val="white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9. Обеспечение проведения приглашенными экспертами (из числа состава экспертного</w:t>
            </w:r>
            <w:r>
              <w:rPr>
                <w:rFonts w:cs="Arial"/>
                <w:sz w:val="20"/>
                <w:szCs w:val="20"/>
                <w:highlight w:val="white"/>
                <w:lang w:val="ru-RU"/>
              </w:rPr>
              <w:t xml:space="preserve"> совета) </w:t>
            </w:r>
            <w:r>
              <w:rPr>
                <w:rFonts w:cs="Arial"/>
                <w:sz w:val="20"/>
                <w:szCs w:val="20"/>
                <w:lang w:val="ru-RU"/>
              </w:rPr>
              <w:t xml:space="preserve">не менее 5 мастер-классов для участников фестиваля (продолжительностью не менее 45 минут каждый) </w:t>
            </w:r>
            <w:r>
              <w:rPr>
                <w:rFonts w:cs="Arial"/>
                <w:sz w:val="20"/>
                <w:szCs w:val="20"/>
                <w:highlight w:val="white"/>
                <w:lang w:val="ru-RU"/>
              </w:rPr>
              <w:t>по практике и теории народной песенной и танцевальной культуры (по направлению: казачья песня и танец).</w:t>
            </w:r>
          </w:p>
          <w:p w:rsidR="00C26257" w:rsidRDefault="00C26257" w:rsidP="00AF79E2">
            <w:pPr>
              <w:rPr>
                <w:rFonts w:cs="Arial"/>
                <w:sz w:val="20"/>
                <w:szCs w:val="20"/>
                <w:highlight w:val="white"/>
                <w:lang w:val="ru-RU"/>
              </w:rPr>
            </w:pPr>
            <w:r>
              <w:rPr>
                <w:rFonts w:cs="Arial"/>
                <w:sz w:val="20"/>
                <w:szCs w:val="20"/>
                <w:highlight w:val="white"/>
                <w:lang w:val="ru-RU"/>
              </w:rPr>
              <w:t xml:space="preserve">10. Обеспечение проведения приглашенными экспертами (из числа состава экспертного совета) круглого стола </w:t>
            </w:r>
            <w:r>
              <w:rPr>
                <w:rFonts w:cs="Arial"/>
                <w:sz w:val="20"/>
                <w:szCs w:val="20"/>
                <w:lang w:val="ru-RU"/>
              </w:rPr>
              <w:t xml:space="preserve">(продолжительностью не менее 60 минут) </w:t>
            </w:r>
            <w:r>
              <w:rPr>
                <w:rFonts w:cs="Arial"/>
                <w:sz w:val="20"/>
                <w:szCs w:val="20"/>
                <w:highlight w:val="white"/>
                <w:lang w:val="ru-RU"/>
              </w:rPr>
              <w:t>по направлениям развития и поддержки народной культуры на местах.</w:t>
            </w:r>
          </w:p>
          <w:p w:rsidR="00C26257" w:rsidRDefault="00C26257" w:rsidP="00AF79E2">
            <w:pPr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highlight w:val="white"/>
                <w:lang w:val="ru-RU"/>
              </w:rPr>
              <w:t>11. Самосто</w:t>
            </w:r>
            <w:r>
              <w:rPr>
                <w:rFonts w:cs="Arial"/>
                <w:sz w:val="20"/>
                <w:szCs w:val="20"/>
                <w:lang w:val="ru-RU"/>
              </w:rPr>
              <w:t>ятельное информирование и привлечение (приглашение) участников и зрительской аудитории программы (проекта), в том числе обеспечение информационными раздаточными материалами).</w:t>
            </w:r>
          </w:p>
          <w:p w:rsidR="00C26257" w:rsidRDefault="00C26257" w:rsidP="00AF79E2">
            <w:pPr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12. Обеспечение фестиваля фотосъемкой (отчёт-репортаж о мероприятиях фестиваля на электронном носителе, не менее 100 фотографий) и видеосъемкой (информационный ролик о фестивале на электронном носителе – 1 ролик до 1,5 мин.).</w:t>
            </w:r>
          </w:p>
          <w:p w:rsidR="00C26257" w:rsidRDefault="00C26257" w:rsidP="00AF79E2">
            <w:pPr>
              <w:ind w:firstLine="0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13. Мероприятия, предусмотренные программой (проектом):</w:t>
            </w:r>
          </w:p>
          <w:p w:rsidR="00C26257" w:rsidRDefault="00C26257" w:rsidP="00AF79E2">
            <w:pPr>
              <w:ind w:firstLine="0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- должны соответствовать его цели и задачам;</w:t>
            </w:r>
          </w:p>
          <w:p w:rsidR="00C26257" w:rsidRDefault="00C26257" w:rsidP="00AF79E2">
            <w:pPr>
              <w:ind w:firstLine="0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- должны быть направлены на решение проблем, актуальных для целевой аудитории программы (проекта);</w:t>
            </w:r>
          </w:p>
          <w:p w:rsidR="00C26257" w:rsidRDefault="00C26257" w:rsidP="00AF79E2">
            <w:pPr>
              <w:ind w:firstLine="0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- должны обеспечивать достижение ожидаемых результатов в установленный период реализации.</w:t>
            </w:r>
          </w:p>
          <w:p w:rsidR="00C26257" w:rsidRDefault="00C26257" w:rsidP="00AF79E2">
            <w:pPr>
              <w:ind w:firstLine="0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14. Расходы на реализацию программы (проекта) должны быть экономически обоснованными.</w:t>
            </w:r>
          </w:p>
          <w:p w:rsidR="00C26257" w:rsidRDefault="00C26257" w:rsidP="00AF79E2">
            <w:pPr>
              <w:ind w:firstLine="0"/>
              <w:rPr>
                <w:rFonts w:cs="Arial"/>
                <w:sz w:val="20"/>
                <w:szCs w:val="20"/>
                <w:highlight w:val="white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15. Представление в Администрацию пресс(пост)-релизов о программе (проекте) с фотоматериалами для размещения на информационных ресурсах — не менее 3-х релизов за весь период реализации программы (проекта).</w:t>
            </w:r>
          </w:p>
          <w:p w:rsidR="00C26257" w:rsidRPr="00FF0878" w:rsidRDefault="00C26257" w:rsidP="00AF79E2">
            <w:pPr>
              <w:ind w:firstLine="0"/>
              <w:rPr>
                <w:lang w:val="ru-RU"/>
              </w:rPr>
            </w:pPr>
            <w:r>
              <w:rPr>
                <w:rFonts w:cs="Arial"/>
                <w:sz w:val="20"/>
                <w:szCs w:val="20"/>
                <w:highlight w:val="white"/>
                <w:lang w:val="ru-RU"/>
              </w:rPr>
              <w:lastRenderedPageBreak/>
              <w:t>16. Обеспечение информационного сопровождения программы (проекта), в том числе реклама, продвижение на информационных ресурсах и в социальных сетях (не менее 3 публикаций в зарегистрированных СМИ за весь период реализации программы (проекта)), с обязательным указанием в СМИ, интернет-ресурсах, полиграфической/печатной продукции, что программа (проект) реализована при поддержке Администрации.</w:t>
            </w:r>
          </w:p>
        </w:tc>
      </w:tr>
    </w:tbl>
    <w:p w:rsidR="00A06129" w:rsidRPr="00C26257" w:rsidRDefault="00A06129">
      <w:pPr>
        <w:rPr>
          <w:lang w:val="ru-RU"/>
        </w:rPr>
      </w:pPr>
    </w:p>
    <w:sectPr w:rsidR="00A06129" w:rsidRPr="00C26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257"/>
    <w:rsid w:val="004E660B"/>
    <w:rsid w:val="005A084F"/>
    <w:rsid w:val="00A06129"/>
    <w:rsid w:val="00C2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4160D-735D-4EAF-A5A6-F52B1892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257"/>
    <w:pPr>
      <w:suppressAutoHyphens/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C26257"/>
  </w:style>
  <w:style w:type="paragraph" w:styleId="a3">
    <w:name w:val="Body Text"/>
    <w:basedOn w:val="a"/>
    <w:link w:val="a4"/>
    <w:rsid w:val="00C26257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C26257"/>
    <w:rPr>
      <w:rFonts w:ascii="Arial" w:eastAsia="Times New Roman" w:hAnsi="Arial" w:cs="Times New Roman"/>
      <w:sz w:val="26"/>
      <w:szCs w:val="24"/>
      <w:lang w:val="en-US" w:eastAsia="zh-CN" w:bidi="en-US"/>
    </w:rPr>
  </w:style>
  <w:style w:type="paragraph" w:customStyle="1" w:styleId="ConsPlusTitle">
    <w:name w:val="ConsPlusTitle"/>
    <w:rsid w:val="00C2625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820</Words>
  <Characters>4679</Characters>
  <Application>Microsoft Office Word</Application>
  <DocSecurity>0</DocSecurity>
  <Lines>38</Lines>
  <Paragraphs>10</Paragraphs>
  <ScaleCrop>false</ScaleCrop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2019-12-08T12:15:00Z</dcterms:created>
  <dcterms:modified xsi:type="dcterms:W3CDTF">2019-12-08T12:21:00Z</dcterms:modified>
</cp:coreProperties>
</file>