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74" w:rsidRDefault="00325774" w:rsidP="00325774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325774" w:rsidRDefault="00325774" w:rsidP="00325774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Извлечение из Порядка 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предоставления субсидий из бюджета Уватского муниципального района социально ориентированным некоммерческим организациям</w:t>
      </w:r>
    </w:p>
    <w:p w:rsidR="00325774" w:rsidRDefault="00325774" w:rsidP="00325774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(далее - Порядок)</w:t>
      </w:r>
    </w:p>
    <w:p w:rsidR="00325774" w:rsidRDefault="00325774" w:rsidP="00325774">
      <w:pPr>
        <w:ind w:firstLine="567"/>
        <w:rPr>
          <w:rFonts w:ascii="Times New Roman" w:hAnsi="Times New Roman"/>
          <w:b/>
          <w:sz w:val="24"/>
          <w:lang w:val="ru-RU"/>
        </w:rPr>
      </w:pPr>
    </w:p>
    <w:p w:rsidR="00325774" w:rsidRPr="00FF0878" w:rsidRDefault="00325774" w:rsidP="00325774">
      <w:pPr>
        <w:ind w:firstLine="567"/>
        <w:rPr>
          <w:rFonts w:cs="Arial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Критериями отбора участников конкурса является соблюдение следующих условий (раздел 3 Порядка):</w:t>
      </w:r>
    </w:p>
    <w:p w:rsidR="00325774" w:rsidRDefault="00325774" w:rsidP="00325774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Уватского муниципального района в соответствии со</w:t>
      </w:r>
      <w:r>
        <w:rPr>
          <w:rFonts w:ascii="Arial" w:hAnsi="Arial" w:cs="Arial"/>
          <w:color w:val="000000"/>
          <w:sz w:val="26"/>
          <w:szCs w:val="24"/>
          <w:lang w:bidi="en-US"/>
        </w:rPr>
        <w:t xml:space="preserve"> своими учредительными документами виды деятельности, предусмотренные пунктом  1 </w:t>
      </w:r>
      <w:hyperlink r:id="rId4" w:history="1">
        <w:r>
          <w:rPr>
            <w:rStyle w:val="a7"/>
            <w:rFonts w:ascii="Arial" w:hAnsi="Arial" w:cs="Arial"/>
            <w:color w:val="000000"/>
            <w:sz w:val="26"/>
            <w:szCs w:val="24"/>
            <w:lang w:bidi="en-US"/>
          </w:rPr>
          <w:t xml:space="preserve">статьи 31.1 </w:t>
        </w:r>
      </w:hyperlink>
      <w:r>
        <w:rPr>
          <w:rFonts w:ascii="Arial" w:hAnsi="Arial" w:cs="Arial"/>
          <w:color w:val="000000"/>
          <w:sz w:val="26"/>
          <w:szCs w:val="24"/>
          <w:lang w:bidi="en-US"/>
        </w:rPr>
        <w:t>Федерального закона «О некоммерческих организациях».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color w:val="000000"/>
          <w:sz w:val="26"/>
          <w:szCs w:val="24"/>
          <w:lang w:bidi="en-US"/>
        </w:rPr>
        <w:t>3.2. Участниками конк</w:t>
      </w:r>
      <w:r>
        <w:rPr>
          <w:rFonts w:ascii="Arial" w:hAnsi="Arial" w:cs="Arial"/>
          <w:sz w:val="26"/>
          <w:szCs w:val="24"/>
          <w:lang w:bidi="en-US"/>
        </w:rPr>
        <w:t>урса не могут быть: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а)физические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лица; 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б)коммерческие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организации;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в)государственные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корпорации;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г)государственные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компании;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д)политические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партии;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е)государственные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учреждения; 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ж)муниципальные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учреждения;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з)общественные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объединения, не являющиеся юридическими лицами; 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proofErr w:type="gramStart"/>
      <w:r>
        <w:rPr>
          <w:rFonts w:ascii="Arial" w:hAnsi="Arial" w:cs="Arial"/>
          <w:sz w:val="26"/>
          <w:szCs w:val="24"/>
          <w:lang w:bidi="en-US"/>
        </w:rPr>
        <w:t>и)некоммерческие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организации, представители которых являются членами конкурсной комиссии; </w:t>
      </w:r>
    </w:p>
    <w:p w:rsidR="00325774" w:rsidRDefault="00325774" w:rsidP="00325774">
      <w:pPr>
        <w:pStyle w:val="ConsPlusNormal"/>
        <w:spacing w:before="220"/>
        <w:ind w:firstLine="539"/>
        <w:contextualSpacing/>
        <w:jc w:val="both"/>
      </w:pPr>
      <w:proofErr w:type="gramStart"/>
      <w:r>
        <w:rPr>
          <w:rFonts w:ascii="Arial" w:hAnsi="Arial" w:cs="Arial"/>
          <w:sz w:val="26"/>
          <w:szCs w:val="24"/>
          <w:lang w:bidi="en-US"/>
        </w:rPr>
        <w:t>к)специализированные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организации.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</w:pPr>
    </w:p>
    <w:p w:rsidR="00325774" w:rsidRDefault="00325774" w:rsidP="00325774">
      <w:pPr>
        <w:ind w:firstLine="567"/>
        <w:rPr>
          <w:rFonts w:cs="Arial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Приоритетным направлением конкурса является (раздел 4 п.4.1 Порядка):</w:t>
      </w:r>
    </w:p>
    <w:p w:rsidR="00325774" w:rsidRDefault="00325774" w:rsidP="00325774">
      <w:pPr>
        <w:suppressAutoHyphens w:val="0"/>
        <w:autoSpaceDE w:val="0"/>
        <w:spacing w:before="220"/>
        <w:ind w:firstLine="540"/>
        <w:contextualSpacing/>
        <w:rPr>
          <w:rFonts w:ascii="Times New Roman" w:hAnsi="Times New Roman"/>
          <w:b/>
          <w:sz w:val="24"/>
          <w:lang w:val="ru-RU"/>
        </w:rPr>
      </w:pPr>
      <w:r>
        <w:rPr>
          <w:rFonts w:cs="Arial"/>
          <w:lang w:val="ru-RU"/>
        </w:rPr>
        <w:t>и)деятельность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25774" w:rsidRDefault="00325774" w:rsidP="00325774">
      <w:pPr>
        <w:ind w:firstLine="567"/>
        <w:jc w:val="left"/>
        <w:rPr>
          <w:rFonts w:ascii="Times New Roman" w:hAnsi="Times New Roman"/>
          <w:b/>
          <w:sz w:val="24"/>
          <w:lang w:val="ru-RU"/>
        </w:rPr>
      </w:pPr>
    </w:p>
    <w:p w:rsidR="00325774" w:rsidRPr="00FF0878" w:rsidRDefault="00325774" w:rsidP="00325774">
      <w:pPr>
        <w:ind w:firstLine="567"/>
        <w:jc w:val="left"/>
        <w:rPr>
          <w:rFonts w:cs="Arial"/>
          <w:szCs w:val="26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Заявка на участие в конкурсе должна включать (раздел 6, п.6.1 Порядка):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6"/>
        </w:rPr>
        <w:t xml:space="preserve">а) </w:t>
      </w:r>
      <w:hyperlink w:anchor="P337" w:history="1">
        <w:r>
          <w:rPr>
            <w:rStyle w:val="a7"/>
            <w:rFonts w:ascii="Arial" w:hAnsi="Arial" w:cs="Arial"/>
            <w:color w:val="000000"/>
            <w:sz w:val="26"/>
            <w:szCs w:val="24"/>
            <w:lang w:bidi="en-US"/>
          </w:rPr>
          <w:t>заявление</w:t>
        </w:r>
      </w:hyperlink>
      <w:r>
        <w:rPr>
          <w:rFonts w:ascii="Arial" w:hAnsi="Arial" w:cs="Arial"/>
          <w:color w:val="000000"/>
          <w:sz w:val="26"/>
          <w:szCs w:val="24"/>
          <w:lang w:bidi="en-US"/>
        </w:rPr>
        <w:t xml:space="preserve"> </w:t>
      </w:r>
      <w:r>
        <w:rPr>
          <w:rFonts w:ascii="Arial" w:hAnsi="Arial" w:cs="Arial"/>
          <w:sz w:val="26"/>
          <w:szCs w:val="24"/>
          <w:lang w:bidi="en-US"/>
        </w:rPr>
        <w:t xml:space="preserve">на участие в конкурсе по </w:t>
      </w:r>
      <w:proofErr w:type="gramStart"/>
      <w:r>
        <w:rPr>
          <w:rFonts w:ascii="Arial" w:hAnsi="Arial" w:cs="Arial"/>
          <w:sz w:val="26"/>
          <w:szCs w:val="24"/>
          <w:lang w:bidi="en-US"/>
        </w:rPr>
        <w:t>форме  согласно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приложению №1 к настоящему Порядку;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б) программу (проект) по форме согласно приложению №2 к настоящему Порядку;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в) смету расходов на реализацию программы (проекта) с финансово-экономическим обоснованием затрат;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г) копию учредительных документов заявителя;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д) документ, подтверждающий полномочия лица на осуществление действий от имени заявителя (протокол решения об избрании руководителя, приказ о назначении руководителя);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 xml:space="preserve">е) копию отчетности, представленной заявителем в Министерство юстиции Российской Федерации (его территориальный орган) за предыдущий отчетный год (при условии, что СО НКО зарегистрировано в установленном </w:t>
      </w:r>
      <w:r>
        <w:rPr>
          <w:rFonts w:ascii="Arial" w:hAnsi="Arial" w:cs="Arial"/>
          <w:sz w:val="26"/>
          <w:szCs w:val="24"/>
          <w:lang w:bidi="en-US"/>
        </w:rPr>
        <w:lastRenderedPageBreak/>
        <w:t>законом порядке более одного календарного года);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eastAsia="Arial" w:hAnsi="Arial" w:cs="Arial"/>
          <w:sz w:val="26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 xml:space="preserve">ж) документ, </w:t>
      </w:r>
      <w:proofErr w:type="gramStart"/>
      <w:r>
        <w:rPr>
          <w:rFonts w:ascii="Arial" w:hAnsi="Arial" w:cs="Arial"/>
          <w:sz w:val="26"/>
          <w:szCs w:val="24"/>
          <w:lang w:bidi="en-US"/>
        </w:rPr>
        <w:t>подтверждающий  отсутствие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просроченной задолженности по уплате налогов, сборов, страховых взносов, пеней и налоговых санкций на дату не ранее 30 календарных дней до дня подачи заявки,</w:t>
      </w:r>
      <w:r>
        <w:rPr>
          <w:rFonts w:ascii="Arial" w:hAnsi="Arial" w:cs="Arial"/>
          <w:color w:val="FF0000"/>
          <w:sz w:val="26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 w:val="26"/>
          <w:szCs w:val="24"/>
          <w:lang w:bidi="en-US"/>
        </w:rPr>
        <w:t xml:space="preserve">заверенный печатью Федеральной налоговой службы или  с использованием электронно-цифровой подписи; </w:t>
      </w:r>
    </w:p>
    <w:p w:rsidR="00325774" w:rsidRDefault="00325774" w:rsidP="00325774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lang w:bidi="en-US"/>
        </w:rPr>
      </w:pPr>
      <w:r>
        <w:rPr>
          <w:rFonts w:ascii="Arial" w:eastAsia="Arial" w:hAnsi="Arial" w:cs="Arial"/>
          <w:sz w:val="26"/>
          <w:lang w:bidi="en-US"/>
        </w:rPr>
        <w:t>з) выписку из Единого государственного реестра юридических лиц со сведениями о заявителе, выданную не ранее чем за два месяца до окончания срока приема заявок на участие в конкурсе.</w:t>
      </w:r>
    </w:p>
    <w:p w:rsidR="00325774" w:rsidRDefault="00325774" w:rsidP="00325774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lang w:bidi="en-US"/>
        </w:rPr>
      </w:pPr>
      <w:r>
        <w:rPr>
          <w:rFonts w:ascii="Arial" w:hAnsi="Arial" w:cs="Arial"/>
          <w:sz w:val="26"/>
          <w:lang w:bidi="en-US"/>
        </w:rPr>
        <w:t>Документы, указанные в подпунктах «а» - «ж</w:t>
      </w:r>
      <w:proofErr w:type="gramStart"/>
      <w:r>
        <w:rPr>
          <w:rFonts w:ascii="Arial" w:hAnsi="Arial" w:cs="Arial"/>
          <w:sz w:val="26"/>
          <w:lang w:bidi="en-US"/>
        </w:rPr>
        <w:t>»,  настоящего</w:t>
      </w:r>
      <w:proofErr w:type="gramEnd"/>
      <w:r>
        <w:rPr>
          <w:rFonts w:ascii="Arial" w:hAnsi="Arial" w:cs="Arial"/>
          <w:sz w:val="26"/>
          <w:lang w:bidi="en-US"/>
        </w:rPr>
        <w:t xml:space="preserve"> пункта, являются обязательными для представления претендентом.</w:t>
      </w:r>
    </w:p>
    <w:p w:rsidR="00325774" w:rsidRDefault="00325774" w:rsidP="00325774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lang w:bidi="en-US"/>
        </w:rPr>
      </w:pPr>
      <w:r>
        <w:rPr>
          <w:rFonts w:ascii="Arial" w:hAnsi="Arial" w:cs="Arial"/>
          <w:sz w:val="26"/>
          <w:lang w:bidi="en-US"/>
        </w:rPr>
        <w:t>Документ, указанный в подпункте «з» настоящего пункта, может представлен по желанию претендента. В случае непредставления указанного документа Уполномоченный орган в течение трех рабочих дней со дня регистрации заявки запрашивает у соответствующих органов необходимую информацию посредством автоматизированной системы межведомственного электронного взаимодействия (СМЭВ).</w:t>
      </w:r>
    </w:p>
    <w:p w:rsidR="00325774" w:rsidRDefault="00325774" w:rsidP="00325774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lang w:bidi="en-US"/>
        </w:rPr>
      </w:pPr>
      <w:r>
        <w:rPr>
          <w:rFonts w:ascii="Arial" w:hAnsi="Arial" w:cs="Arial"/>
          <w:sz w:val="26"/>
          <w:lang w:bidi="en-US"/>
        </w:rPr>
        <w:t>Документы, указанные в настоящем пункте, представляются на бумажном носителе или в виде отсканированных документов (сканирование осуществляется с оригиналов соответствующих документов).</w:t>
      </w:r>
    </w:p>
    <w:p w:rsidR="00325774" w:rsidRDefault="00325774" w:rsidP="00325774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lang w:bidi="en-US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bookmarkStart w:id="0" w:name="P257"/>
      <w:bookmarkEnd w:id="0"/>
      <w:r>
        <w:rPr>
          <w:rFonts w:ascii="Arial" w:hAnsi="Arial" w:cs="Arial"/>
          <w:sz w:val="26"/>
          <w:szCs w:val="24"/>
          <w:lang w:bidi="en-US"/>
        </w:rPr>
        <w:t>6.2. В заявке должны быть представлены расходы по реализации программы (проекта) с учетом того, что средства субсидии не могут быть использованы в целях: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а) оказания материальной помощи, а также платных услуг населению;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б) проведения митингов, демонстраций, пикетирования;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>в) реализации мероприятий, предполагающих извлечение прибыли.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ascii="Arial" w:hAnsi="Arial" w:cs="Arial"/>
          <w:sz w:val="26"/>
          <w:szCs w:val="24"/>
          <w:lang w:bidi="en-US"/>
        </w:rPr>
        <w:t xml:space="preserve">6.3. Кроме документов, указанных в </w:t>
      </w:r>
      <w:hyperlink w:anchor="P249" w:history="1">
        <w:r>
          <w:rPr>
            <w:rStyle w:val="a7"/>
            <w:rFonts w:ascii="Arial" w:hAnsi="Arial" w:cs="Arial"/>
            <w:color w:val="000000"/>
            <w:sz w:val="26"/>
            <w:szCs w:val="24"/>
            <w:lang w:bidi="en-US"/>
          </w:rPr>
          <w:t>пункте 6.1</w:t>
        </w:r>
      </w:hyperlink>
      <w:r>
        <w:t>.</w:t>
      </w:r>
      <w:r>
        <w:rPr>
          <w:rFonts w:ascii="Arial" w:hAnsi="Arial" w:cs="Arial"/>
          <w:sz w:val="26"/>
          <w:szCs w:val="24"/>
          <w:lang w:bidi="en-US"/>
        </w:rPr>
        <w:t xml:space="preserve"> настоящего Порядка, претендент может представить дополнительные документы и материалы о </w:t>
      </w:r>
      <w:proofErr w:type="gramStart"/>
      <w:r>
        <w:rPr>
          <w:rFonts w:ascii="Arial" w:hAnsi="Arial" w:cs="Arial"/>
          <w:sz w:val="26"/>
          <w:szCs w:val="24"/>
          <w:lang w:bidi="en-US"/>
        </w:rPr>
        <w:t>деятельности  некоммерческой</w:t>
      </w:r>
      <w:proofErr w:type="gramEnd"/>
      <w:r>
        <w:rPr>
          <w:rFonts w:ascii="Arial" w:hAnsi="Arial" w:cs="Arial"/>
          <w:sz w:val="26"/>
          <w:szCs w:val="24"/>
          <w:lang w:bidi="en-US"/>
        </w:rPr>
        <w:t xml:space="preserve"> организации, в том числе информацию о ранее реализованных программах (проектах).</w:t>
      </w:r>
    </w:p>
    <w:p w:rsidR="00325774" w:rsidRDefault="00325774" w:rsidP="003257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sz w:val="26"/>
          <w:szCs w:val="24"/>
          <w:lang w:bidi="en-US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325774" w:rsidRDefault="00325774" w:rsidP="00325774">
      <w:pPr>
        <w:ind w:firstLine="567"/>
        <w:rPr>
          <w:rFonts w:ascii="Times New Roman" w:hAnsi="Times New Roman"/>
          <w:sz w:val="24"/>
          <w:lang w:val="ru-RU"/>
        </w:rPr>
      </w:pPr>
    </w:p>
    <w:p w:rsidR="00325774" w:rsidRDefault="00325774" w:rsidP="00325774">
      <w:pPr>
        <w:ind w:firstLine="567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Конкурсная комиссия рассматривает поступившие заявки и осуществляет оценку программ (проектов) по следующим группам критериев (раздел 7, п.7.1 Порядка):</w:t>
      </w:r>
    </w:p>
    <w:p w:rsidR="00325774" w:rsidRDefault="00325774" w:rsidP="00325774">
      <w:pPr>
        <w:ind w:firstLine="567"/>
        <w:rPr>
          <w:rFonts w:ascii="Times New Roman" w:hAnsi="Times New Roman"/>
          <w:b/>
          <w:bCs/>
          <w:sz w:val="24"/>
          <w:lang w:val="ru-RU"/>
        </w:rPr>
      </w:pPr>
    </w:p>
    <w:p w:rsidR="00325774" w:rsidRDefault="00325774" w:rsidP="00325774">
      <w:pPr>
        <w:ind w:firstLine="567"/>
        <w:rPr>
          <w:rFonts w:ascii="Times New Roman" w:hAnsi="Times New Roman"/>
          <w:b/>
          <w:bCs/>
          <w:sz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15"/>
        <w:gridCol w:w="2041"/>
        <w:gridCol w:w="3805"/>
        <w:gridCol w:w="100"/>
        <w:gridCol w:w="40"/>
        <w:gridCol w:w="10"/>
      </w:tblGrid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 xml:space="preserve"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</w:t>
            </w:r>
            <w:r>
              <w:rPr>
                <w:rFonts w:ascii="Arial" w:hAnsi="Arial" w:cs="Arial"/>
              </w:rPr>
              <w:lastRenderedPageBreak/>
              <w:t>программы (проекта))</w:t>
            </w:r>
          </w:p>
        </w:tc>
      </w:tr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</w:tr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</w:tr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Arial" w:hAnsi="Arial" w:cs="Arial"/>
              </w:rPr>
              <w:t>взаимоувязки</w:t>
            </w:r>
            <w:proofErr w:type="spellEnd"/>
            <w:r>
              <w:rPr>
                <w:rFonts w:ascii="Arial" w:hAnsi="Arial" w:cs="Arial"/>
              </w:rPr>
              <w:t xml:space="preserve"> предлагаемых мероприятий)</w:t>
            </w:r>
          </w:p>
        </w:tc>
      </w:tr>
      <w:tr w:rsidR="00325774" w:rsidRPr="00FF0878" w:rsidTr="00AF79E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</w:tr>
      <w:tr w:rsidR="00325774" w:rsidRPr="00FF0878" w:rsidTr="00AF7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175" w:type="dxa"/>
            <w:gridSpan w:val="2"/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snapToGrid w:val="0"/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snapToGrid w:val="0"/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325774" w:rsidRDefault="00325774" w:rsidP="00AF79E2">
            <w:pPr>
              <w:pStyle w:val="ConsPlusNormal"/>
              <w:snapToGrid w:val="0"/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325774" w:rsidRPr="00FF0878" w:rsidRDefault="00325774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325774" w:rsidRPr="00FF0878" w:rsidRDefault="00325774" w:rsidP="00AF79E2">
            <w:pPr>
              <w:snapToGrid w:val="0"/>
              <w:rPr>
                <w:lang w:val="ru-RU"/>
              </w:rPr>
            </w:pPr>
          </w:p>
        </w:tc>
      </w:tr>
    </w:tbl>
    <w:p w:rsidR="00325774" w:rsidRDefault="00325774" w:rsidP="00325774">
      <w:pPr>
        <w:ind w:firstLine="567"/>
        <w:rPr>
          <w:rFonts w:ascii="Times New Roman" w:hAnsi="Times New Roman"/>
          <w:b/>
          <w:bCs/>
          <w:sz w:val="24"/>
          <w:lang w:val="ru-RU"/>
        </w:rPr>
      </w:pPr>
    </w:p>
    <w:p w:rsidR="00325774" w:rsidRDefault="00325774" w:rsidP="00325774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Примечания: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программы (проекта) по каждому показателю применяется 6-балльная шкала, где учитываются: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0 - программа (проект) полностью не соответствует данному показателю;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1 - программа (проект) в малой степени соответствует данному показателю;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2 - программа (проект) в незначительной части соответствует данному показателю;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3 - программа (проект) в средней степени соответствует данному показателю;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4 - программа (проект) в значительной степени соответствует данному показателю;</w:t>
      </w:r>
    </w:p>
    <w:p w:rsidR="00325774" w:rsidRDefault="00325774" w:rsidP="00325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</w:rPr>
        <w:t>5 - программа (проект) полностью соответствует данному показателю.</w:t>
      </w:r>
    </w:p>
    <w:p w:rsidR="00325774" w:rsidRDefault="00325774" w:rsidP="00325774">
      <w:pPr>
        <w:spacing w:before="113"/>
        <w:ind w:firstLine="0"/>
        <w:rPr>
          <w:rFonts w:ascii="Times New Roman" w:hAnsi="Times New Roman"/>
          <w:sz w:val="24"/>
          <w:lang w:val="ru-RU"/>
        </w:rPr>
      </w:pPr>
    </w:p>
    <w:p w:rsidR="00325774" w:rsidRDefault="00325774" w:rsidP="00325774">
      <w:pPr>
        <w:jc w:val="center"/>
        <w:rPr>
          <w:rFonts w:ascii="Times New Roman" w:hAnsi="Times New Roman"/>
          <w:sz w:val="24"/>
          <w:lang w:val="ru-RU"/>
        </w:rPr>
      </w:pPr>
    </w:p>
    <w:p w:rsidR="00325774" w:rsidRDefault="00325774" w:rsidP="00325774">
      <w:pPr>
        <w:jc w:val="center"/>
        <w:rPr>
          <w:rFonts w:ascii="Times New Roman" w:hAnsi="Times New Roman"/>
          <w:sz w:val="24"/>
          <w:lang w:val="ru-RU"/>
        </w:rPr>
      </w:pPr>
    </w:p>
    <w:p w:rsidR="00A06129" w:rsidRPr="00325774" w:rsidRDefault="00A06129" w:rsidP="00325774">
      <w:pPr>
        <w:rPr>
          <w:lang w:val="ru-RU"/>
        </w:rPr>
      </w:pPr>
      <w:bookmarkStart w:id="1" w:name="_GoBack"/>
      <w:bookmarkEnd w:id="1"/>
    </w:p>
    <w:sectPr w:rsidR="00A06129" w:rsidRPr="0032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7"/>
    <w:rsid w:val="00325774"/>
    <w:rsid w:val="004E660B"/>
    <w:rsid w:val="005A084F"/>
    <w:rsid w:val="00992DAF"/>
    <w:rsid w:val="00A06129"/>
    <w:rsid w:val="00C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160D-735D-4EAF-A5A6-F52B18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5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6257"/>
  </w:style>
  <w:style w:type="paragraph" w:styleId="a3">
    <w:name w:val="Body Text"/>
    <w:basedOn w:val="a"/>
    <w:link w:val="a4"/>
    <w:rsid w:val="00C262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625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ConsPlusTitle">
    <w:name w:val="ConsPlusTitle"/>
    <w:rsid w:val="00C262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rsid w:val="00992DAF"/>
  </w:style>
  <w:style w:type="character" w:customStyle="1" w:styleId="a6">
    <w:name w:val="Верхний колонтитул Знак"/>
    <w:basedOn w:val="a0"/>
    <w:link w:val="a5"/>
    <w:rsid w:val="00992DAF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styleId="a7">
    <w:name w:val="Hyperlink"/>
    <w:rsid w:val="00325774"/>
    <w:rPr>
      <w:color w:val="0000FF"/>
      <w:u w:val="single"/>
    </w:rPr>
  </w:style>
  <w:style w:type="paragraph" w:customStyle="1" w:styleId="ConsPlusNormal">
    <w:name w:val="ConsPlusNormal"/>
    <w:rsid w:val="00325774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60BCCC232197DB45316853AAF140F86362ABA6895B36ABBEF6AEB902EAAE906569959CCA0D343425FC69FC5A56952EF77F495B89p4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2019-12-08T14:52:00Z</dcterms:created>
  <dcterms:modified xsi:type="dcterms:W3CDTF">2019-12-08T14:52:00Z</dcterms:modified>
</cp:coreProperties>
</file>